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val="0"/>
        </w:rPr>
        <w:id w:val="203527881"/>
        <w:docPartObj>
          <w:docPartGallery w:val="Cover Pages"/>
          <w:docPartUnique/>
        </w:docPartObj>
      </w:sdtPr>
      <w:sdtEndPr/>
      <w:sdtContent>
        <w:tbl>
          <w:tblPr>
            <w:tblStyle w:val="SP-Tabel"/>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835"/>
            <w:gridCol w:w="6095"/>
          </w:tblGrid>
          <w:tr w:rsidR="00C356B2" w:rsidRPr="00F42D72" w14:paraId="5964B70C" w14:textId="77777777" w:rsidTr="00094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58949F3" w14:textId="25A56E01" w:rsidR="00C356B2" w:rsidRPr="00F42D72" w:rsidRDefault="00C356B2" w:rsidP="00C356B2">
                <w:pPr>
                  <w:spacing w:before="48" w:after="48"/>
                  <w:rPr>
                    <w:b/>
                  </w:rPr>
                </w:pPr>
                <w:r w:rsidRPr="00F42D72">
                  <w:rPr>
                    <w:b/>
                  </w:rPr>
                  <w:br w:type="page"/>
                  <w:t>Töö number:</w:t>
                </w:r>
              </w:p>
            </w:tc>
            <w:tc>
              <w:tcPr>
                <w:tcW w:w="6095" w:type="dxa"/>
              </w:tcPr>
              <w:p w14:paraId="5EE6DACC" w14:textId="314EC2E8" w:rsidR="00C356B2" w:rsidRPr="00F42D72" w:rsidRDefault="00C356B2" w:rsidP="00C356B2">
                <w:pPr>
                  <w:spacing w:before="48" w:after="48"/>
                  <w:cnfStyle w:val="000000100000" w:firstRow="0" w:lastRow="0" w:firstColumn="0" w:lastColumn="0" w:oddVBand="0" w:evenVBand="0" w:oddHBand="1" w:evenHBand="0" w:firstRowFirstColumn="0" w:firstRowLastColumn="0" w:lastRowFirstColumn="0" w:lastRowLastColumn="0"/>
                </w:pPr>
                <w:r w:rsidRPr="00B3036B">
                  <w:rPr>
                    <w:bCs/>
                  </w:rPr>
                  <w:t>201</w:t>
                </w:r>
                <w:r>
                  <w:rPr>
                    <w:bCs/>
                  </w:rPr>
                  <w:t>7</w:t>
                </w:r>
                <w:r w:rsidRPr="00B3036B">
                  <w:rPr>
                    <w:bCs/>
                  </w:rPr>
                  <w:t>-0</w:t>
                </w:r>
                <w:r w:rsidR="00B71D7A">
                  <w:rPr>
                    <w:bCs/>
                  </w:rPr>
                  <w:t>111</w:t>
                </w:r>
              </w:p>
            </w:tc>
          </w:tr>
          <w:tr w:rsidR="00C356B2" w:rsidRPr="00F42D72" w14:paraId="435FDBB3" w14:textId="77777777" w:rsidTr="00094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7CF39A1" w14:textId="77777777" w:rsidR="00C356B2" w:rsidRPr="00F42D72" w:rsidRDefault="00C356B2" w:rsidP="00C356B2">
                <w:pPr>
                  <w:spacing w:before="48" w:after="48"/>
                  <w:rPr>
                    <w:b/>
                  </w:rPr>
                </w:pPr>
                <w:r w:rsidRPr="00F42D72">
                  <w:rPr>
                    <w:b/>
                  </w:rPr>
                  <w:t>Objekti aadress:</w:t>
                </w:r>
              </w:p>
            </w:tc>
            <w:tc>
              <w:tcPr>
                <w:tcW w:w="6095" w:type="dxa"/>
              </w:tcPr>
              <w:p w14:paraId="14B01D47" w14:textId="3BEDAE13" w:rsidR="00C356B2" w:rsidRPr="00F42D72" w:rsidRDefault="00B71D7A" w:rsidP="00C356B2">
                <w:pPr>
                  <w:spacing w:before="48" w:after="48"/>
                  <w:cnfStyle w:val="000000010000" w:firstRow="0" w:lastRow="0" w:firstColumn="0" w:lastColumn="0" w:oddVBand="0" w:evenVBand="0" w:oddHBand="0" w:evenHBand="1" w:firstRowFirstColumn="0" w:firstRowLastColumn="0" w:lastRowFirstColumn="0" w:lastRowLastColumn="0"/>
                </w:pPr>
                <w:r>
                  <w:t>Häädemeeste vald</w:t>
                </w:r>
              </w:p>
            </w:tc>
          </w:tr>
          <w:tr w:rsidR="00C356B2" w:rsidRPr="00F42D72" w14:paraId="59F26894" w14:textId="77777777" w:rsidTr="00094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F7C30A0" w14:textId="77777777" w:rsidR="00C356B2" w:rsidRPr="00F42D72" w:rsidRDefault="00C356B2" w:rsidP="00C356B2">
                <w:pPr>
                  <w:spacing w:before="48" w:after="48"/>
                  <w:rPr>
                    <w:b/>
                  </w:rPr>
                </w:pPr>
                <w:r w:rsidRPr="00F42D72">
                  <w:rPr>
                    <w:b/>
                  </w:rPr>
                  <w:t>Tellija</w:t>
                </w:r>
              </w:p>
            </w:tc>
            <w:tc>
              <w:tcPr>
                <w:tcW w:w="6095" w:type="dxa"/>
              </w:tcPr>
              <w:p w14:paraId="6A6258B8" w14:textId="2F60472F" w:rsidR="00C356B2" w:rsidRPr="00F42D72" w:rsidRDefault="00C356B2" w:rsidP="00C356B2">
                <w:pPr>
                  <w:spacing w:before="48" w:after="48"/>
                  <w:cnfStyle w:val="000000100000" w:firstRow="0" w:lastRow="0" w:firstColumn="0" w:lastColumn="0" w:oddVBand="0" w:evenVBand="0" w:oddHBand="1" w:evenHBand="0" w:firstRowFirstColumn="0" w:firstRowLastColumn="0" w:lastRowFirstColumn="0" w:lastRowLastColumn="0"/>
                </w:pPr>
                <w:r>
                  <w:t>Maanteeamet</w:t>
                </w:r>
              </w:p>
            </w:tc>
          </w:tr>
          <w:tr w:rsidR="00C356B2" w:rsidRPr="00F42D72" w14:paraId="259390C4" w14:textId="77777777" w:rsidTr="00094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3A2D885" w14:textId="77777777" w:rsidR="00C356B2" w:rsidRPr="00F42D72" w:rsidRDefault="00C356B2" w:rsidP="00C356B2">
                <w:pPr>
                  <w:spacing w:before="48" w:after="48"/>
                  <w:rPr>
                    <w:b/>
                  </w:rPr>
                </w:pPr>
                <w:r w:rsidRPr="00F42D72">
                  <w:rPr>
                    <w:b/>
                  </w:rPr>
                  <w:t>Projekteerija</w:t>
                </w:r>
              </w:p>
            </w:tc>
            <w:tc>
              <w:tcPr>
                <w:tcW w:w="6095" w:type="dxa"/>
              </w:tcPr>
              <w:p w14:paraId="2566F421" w14:textId="77777777" w:rsidR="00C356B2" w:rsidRDefault="00C356B2" w:rsidP="00C356B2">
                <w:pPr>
                  <w:spacing w:before="48" w:after="48"/>
                  <w:cnfStyle w:val="000000010000" w:firstRow="0" w:lastRow="0" w:firstColumn="0" w:lastColumn="0" w:oddVBand="0" w:evenVBand="0" w:oddHBand="0" w:evenHBand="1" w:firstRowFirstColumn="0" w:firstRowLastColumn="0" w:lastRowFirstColumn="0" w:lastRowLastColumn="0"/>
                </w:pPr>
                <w:proofErr w:type="spellStart"/>
                <w:r>
                  <w:t>Skepast&amp;Puhkim</w:t>
                </w:r>
                <w:proofErr w:type="spellEnd"/>
                <w:r>
                  <w:t xml:space="preserve"> OÜ</w:t>
                </w:r>
              </w:p>
              <w:p w14:paraId="79B06449" w14:textId="77777777" w:rsidR="00C356B2" w:rsidRDefault="00C356B2" w:rsidP="00C356B2">
                <w:pPr>
                  <w:spacing w:before="48" w:after="48"/>
                  <w:cnfStyle w:val="000000010000" w:firstRow="0" w:lastRow="0" w:firstColumn="0" w:lastColumn="0" w:oddVBand="0" w:evenVBand="0" w:oddHBand="0" w:evenHBand="1" w:firstRowFirstColumn="0" w:firstRowLastColumn="0" w:lastRowFirstColumn="0" w:lastRowLastColumn="0"/>
                </w:pPr>
                <w:r>
                  <w:t>Laki 34, 12915 Tallinn</w:t>
                </w:r>
              </w:p>
              <w:p w14:paraId="7F043D9A" w14:textId="77777777" w:rsidR="00C356B2" w:rsidRDefault="00C356B2" w:rsidP="00C356B2">
                <w:pPr>
                  <w:spacing w:before="48" w:after="48"/>
                  <w:cnfStyle w:val="000000010000" w:firstRow="0" w:lastRow="0" w:firstColumn="0" w:lastColumn="0" w:oddVBand="0" w:evenVBand="0" w:oddHBand="0" w:evenHBand="1" w:firstRowFirstColumn="0" w:firstRowLastColumn="0" w:lastRowFirstColumn="0" w:lastRowLastColumn="0"/>
                </w:pPr>
                <w:r>
                  <w:t>Telefon: +372 664 5808; e-post: info@skpk.ee</w:t>
                </w:r>
              </w:p>
              <w:p w14:paraId="60BC2B2A" w14:textId="77777777" w:rsidR="00C356B2" w:rsidRDefault="00C356B2" w:rsidP="00C356B2">
                <w:pPr>
                  <w:spacing w:before="48" w:after="48"/>
                  <w:cnfStyle w:val="000000010000" w:firstRow="0" w:lastRow="0" w:firstColumn="0" w:lastColumn="0" w:oddVBand="0" w:evenVBand="0" w:oddHBand="0" w:evenHBand="1" w:firstRowFirstColumn="0" w:firstRowLastColumn="0" w:lastRowFirstColumn="0" w:lastRowLastColumn="0"/>
                </w:pPr>
                <w:r>
                  <w:t xml:space="preserve">Registrikood: 11255795; </w:t>
                </w:r>
              </w:p>
              <w:p w14:paraId="296F155E" w14:textId="2DD0CB97" w:rsidR="00C356B2" w:rsidRPr="00F42D72" w:rsidRDefault="00C356B2" w:rsidP="00C356B2">
                <w:pPr>
                  <w:spacing w:before="48" w:after="48"/>
                  <w:cnfStyle w:val="000000010000" w:firstRow="0" w:lastRow="0" w:firstColumn="0" w:lastColumn="0" w:oddVBand="0" w:evenVBand="0" w:oddHBand="0" w:evenHBand="1" w:firstRowFirstColumn="0" w:firstRowLastColumn="0" w:lastRowFirstColumn="0" w:lastRowLastColumn="0"/>
                </w:pPr>
                <w:r>
                  <w:t>MTR registreeringu number: EEP000894</w:t>
                </w:r>
              </w:p>
            </w:tc>
          </w:tr>
          <w:tr w:rsidR="00C356B2" w:rsidRPr="00F42D72" w14:paraId="2DF6C7EF" w14:textId="77777777" w:rsidTr="00094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9256BF9" w14:textId="77777777" w:rsidR="00C356B2" w:rsidRPr="00F42D72" w:rsidRDefault="00C356B2" w:rsidP="00C356B2">
                <w:pPr>
                  <w:spacing w:before="48" w:after="48"/>
                  <w:rPr>
                    <w:b/>
                  </w:rPr>
                </w:pPr>
                <w:r w:rsidRPr="00F42D72">
                  <w:rPr>
                    <w:b/>
                  </w:rPr>
                  <w:t>Ehitusprojekti staadium:</w:t>
                </w:r>
              </w:p>
            </w:tc>
            <w:tc>
              <w:tcPr>
                <w:tcW w:w="6095" w:type="dxa"/>
              </w:tcPr>
              <w:p w14:paraId="1BABEED9" w14:textId="05AA1080" w:rsidR="00C356B2" w:rsidRPr="00F42D72" w:rsidRDefault="006F59CB" w:rsidP="00C356B2">
                <w:pPr>
                  <w:spacing w:before="48" w:after="48"/>
                  <w:cnfStyle w:val="000000100000" w:firstRow="0" w:lastRow="0" w:firstColumn="0" w:lastColumn="0" w:oddVBand="0" w:evenVBand="0" w:oddHBand="1" w:evenHBand="0" w:firstRowFirstColumn="0" w:firstRowLastColumn="0" w:lastRowFirstColumn="0" w:lastRowLastColumn="0"/>
                </w:pPr>
                <w:r>
                  <w:t>Põhiprojekt</w:t>
                </w:r>
              </w:p>
            </w:tc>
          </w:tr>
          <w:tr w:rsidR="00C356B2" w:rsidRPr="00F42D72" w14:paraId="3B3C8091" w14:textId="77777777" w:rsidTr="00094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F60F224" w14:textId="77777777" w:rsidR="00C356B2" w:rsidRPr="00F42D72" w:rsidRDefault="00C356B2" w:rsidP="00C356B2">
                <w:pPr>
                  <w:spacing w:before="48" w:after="48"/>
                  <w:rPr>
                    <w:b/>
                  </w:rPr>
                </w:pPr>
                <w:r w:rsidRPr="00F42D72">
                  <w:rPr>
                    <w:b/>
                  </w:rPr>
                  <w:t>Kuupäev</w:t>
                </w:r>
              </w:p>
            </w:tc>
            <w:sdt>
              <w:sdtPr>
                <w:id w:val="898549726"/>
                <w:date w:fullDate="2018-11-28T00:00:00Z">
                  <w:dateFormat w:val="d.MM.yyyy"/>
                  <w:lid w:val="et-EE"/>
                  <w:storeMappedDataAs w:val="dateTime"/>
                  <w:calendar w:val="gregorian"/>
                </w:date>
              </w:sdtPr>
              <w:sdtEndPr/>
              <w:sdtContent>
                <w:tc>
                  <w:tcPr>
                    <w:tcW w:w="6095" w:type="dxa"/>
                  </w:tcPr>
                  <w:p w14:paraId="75363281" w14:textId="44D358B4" w:rsidR="00C356B2" w:rsidRPr="00F42D72" w:rsidRDefault="00B71D7A" w:rsidP="00C356B2">
                    <w:pPr>
                      <w:spacing w:before="48" w:after="48"/>
                      <w:cnfStyle w:val="000000010000" w:firstRow="0" w:lastRow="0" w:firstColumn="0" w:lastColumn="0" w:oddVBand="0" w:evenVBand="0" w:oddHBand="0" w:evenHBand="1" w:firstRowFirstColumn="0" w:firstRowLastColumn="0" w:lastRowFirstColumn="0" w:lastRowLastColumn="0"/>
                    </w:pPr>
                    <w:r>
                      <w:t>28.11.2018</w:t>
                    </w:r>
                  </w:p>
                </w:tc>
              </w:sdtContent>
            </w:sdt>
          </w:tr>
          <w:tr w:rsidR="008362BB" w:rsidRPr="00F42D72" w14:paraId="425603E8" w14:textId="77777777" w:rsidTr="0009412A">
            <w:trPr>
              <w:cnfStyle w:val="000000100000" w:firstRow="0" w:lastRow="0" w:firstColumn="0" w:lastColumn="0" w:oddVBand="0" w:evenVBand="0" w:oddHBand="1" w:evenHBand="0" w:firstRowFirstColumn="0" w:firstRowLastColumn="0" w:lastRowFirstColumn="0" w:lastRowLastColumn="0"/>
              <w:cantSplit/>
              <w:trHeight w:val="2041"/>
            </w:trPr>
            <w:tc>
              <w:tcPr>
                <w:cnfStyle w:val="001000000000" w:firstRow="0" w:lastRow="0" w:firstColumn="1" w:lastColumn="0" w:oddVBand="0" w:evenVBand="0" w:oddHBand="0" w:evenHBand="0" w:firstRowFirstColumn="0" w:firstRowLastColumn="0" w:lastRowFirstColumn="0" w:lastRowLastColumn="0"/>
                <w:tcW w:w="8930" w:type="dxa"/>
                <w:gridSpan w:val="2"/>
                <w:vAlign w:val="bottom"/>
              </w:tcPr>
              <w:sdt>
                <w:sdtPr>
                  <w:alias w:val="Title"/>
                  <w:id w:val="1790694286"/>
                  <w:placeholder>
                    <w:docPart w:val="B935B46CB1444E3093C0F553AC903323"/>
                  </w:placeholder>
                  <w:dataBinding w:prefixMappings="xmlns:ns0='http://schemas.openxmlformats.org/package/2006/metadata/core-properties' xmlns:ns1='http://purl.org/dc/elements/1.1/'" w:xpath="/ns0:coreProperties[1]/ns1:title[1]" w:storeItemID="{6C3C8BC8-F283-45AE-878A-BAB7291924A1}"/>
                  <w:text/>
                </w:sdtPr>
                <w:sdtEndPr/>
                <w:sdtContent>
                  <w:p w14:paraId="1B1CFE57" w14:textId="1FAF9071" w:rsidR="008362BB" w:rsidRPr="00F42D72" w:rsidRDefault="00EA4638" w:rsidP="00B71D7A">
                    <w:pPr>
                      <w:pStyle w:val="SP-Lisadepealkiri"/>
                      <w:spacing w:before="48" w:after="48"/>
                      <w:rPr>
                        <w:color w:val="auto"/>
                        <w:sz w:val="18"/>
                        <w:szCs w:val="22"/>
                      </w:rPr>
                    </w:pPr>
                    <w:r>
                      <w:t>Põhimaantee nr 4 (E67) Tallinn-Pärnu-Ikla km 133,4 – 143 Pärnu - Uulu lõigu</w:t>
                    </w:r>
                  </w:p>
                </w:sdtContent>
              </w:sdt>
            </w:tc>
          </w:tr>
          <w:tr w:rsidR="008362BB" w:rsidRPr="00F42D72" w14:paraId="5E550628" w14:textId="77777777" w:rsidTr="000941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gridSpan w:val="2"/>
              </w:tcPr>
              <w:p w14:paraId="78E0ACE0" w14:textId="29FE006D" w:rsidR="002D0005" w:rsidRPr="00BA34AE" w:rsidRDefault="008362BB" w:rsidP="00BA34AE">
                <w:pPr>
                  <w:pStyle w:val="Alapealkiri"/>
                  <w:spacing w:beforeLines="0" w:afterLines="0"/>
                  <w:jc w:val="left"/>
                </w:pPr>
                <w:r w:rsidRPr="00C356B2">
                  <w:t>Tasuvusarvutus</w:t>
                </w:r>
              </w:p>
            </w:tc>
          </w:tr>
          <w:tr w:rsidR="008362BB" w:rsidRPr="00F42D72" w14:paraId="11D386E8" w14:textId="77777777" w:rsidTr="00094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gridSpan w:val="2"/>
              </w:tcPr>
              <w:p w14:paraId="7EDA253D" w14:textId="38203B54" w:rsidR="008362BB" w:rsidRPr="00F42D72" w:rsidRDefault="008362BB" w:rsidP="002D0005">
                <w:pPr>
                  <w:spacing w:before="48" w:after="48"/>
                </w:pPr>
              </w:p>
            </w:tc>
          </w:tr>
        </w:tbl>
        <w:p w14:paraId="3162DFCE" w14:textId="22FB0C03" w:rsidR="00B614A6" w:rsidRPr="00F42D72" w:rsidRDefault="00B614A6" w:rsidP="00D146BF">
          <w:pPr>
            <w:pStyle w:val="Vahedeta"/>
          </w:pPr>
        </w:p>
        <w:tbl>
          <w:tblPr>
            <w:tblStyle w:val="TableGridLight1"/>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174"/>
          </w:tblGrid>
          <w:tr w:rsidR="00B614A6" w:rsidRPr="00F42D72" w14:paraId="4ADCAE19" w14:textId="77777777" w:rsidTr="00E05D0A">
            <w:trPr>
              <w:trHeight w:val="2264"/>
            </w:trPr>
            <w:tc>
              <w:tcPr>
                <w:tcW w:w="1888" w:type="dxa"/>
              </w:tcPr>
              <w:p w14:paraId="12170102" w14:textId="77777777" w:rsidR="00B614A6" w:rsidRPr="00F42D72" w:rsidRDefault="00B614A6" w:rsidP="000864CC"/>
            </w:tc>
            <w:tc>
              <w:tcPr>
                <w:tcW w:w="7174" w:type="dxa"/>
              </w:tcPr>
              <w:p w14:paraId="178E5843" w14:textId="77777777" w:rsidR="00B614A6" w:rsidRPr="00F42D72" w:rsidRDefault="00B614A6" w:rsidP="000864CC">
                <w:pPr>
                  <w:rPr>
                    <w:rStyle w:val="Tugev"/>
                  </w:rPr>
                </w:pPr>
              </w:p>
            </w:tc>
          </w:tr>
          <w:tr w:rsidR="00B614A6" w:rsidRPr="00F42D72" w14:paraId="0E16CBCD" w14:textId="77777777" w:rsidTr="000864CC">
            <w:tc>
              <w:tcPr>
                <w:tcW w:w="1888" w:type="dxa"/>
              </w:tcPr>
              <w:p w14:paraId="0F0FD1EC" w14:textId="77777777" w:rsidR="00B614A6" w:rsidRPr="00F42D72" w:rsidRDefault="00B614A6" w:rsidP="00E05D0A">
                <w:r w:rsidRPr="00F42D72">
                  <w:t>Versioon</w:t>
                </w:r>
              </w:p>
            </w:tc>
            <w:tc>
              <w:tcPr>
                <w:tcW w:w="7174" w:type="dxa"/>
              </w:tcPr>
              <w:p w14:paraId="6CF5003B" w14:textId="2E6D4BBD" w:rsidR="00B614A6" w:rsidRPr="00F42D72" w:rsidRDefault="00364D07" w:rsidP="00E05D0A">
                <w:pPr>
                  <w:rPr>
                    <w:rStyle w:val="Tugev"/>
                  </w:rPr>
                </w:pPr>
                <w:r>
                  <w:rPr>
                    <w:rStyle w:val="Tugev"/>
                  </w:rPr>
                  <w:t>1</w:t>
                </w:r>
              </w:p>
            </w:tc>
          </w:tr>
          <w:tr w:rsidR="00B614A6" w:rsidRPr="00F42D72" w14:paraId="399CB3A3" w14:textId="77777777" w:rsidTr="000864CC">
            <w:tc>
              <w:tcPr>
                <w:tcW w:w="1888" w:type="dxa"/>
              </w:tcPr>
              <w:p w14:paraId="1B952E66" w14:textId="77777777" w:rsidR="00B614A6" w:rsidRPr="00F42D72" w:rsidRDefault="00B614A6" w:rsidP="00E05D0A">
                <w:r w:rsidRPr="00F42D72">
                  <w:t>Kuupäev</w:t>
                </w:r>
              </w:p>
            </w:tc>
            <w:sdt>
              <w:sdtPr>
                <w:rPr>
                  <w:rStyle w:val="Tugev"/>
                </w:rPr>
                <w:id w:val="1703517123"/>
                <w:date w:fullDate="2019-11-14T00:00:00Z">
                  <w:dateFormat w:val="d.MM.yyyy"/>
                  <w:lid w:val="et-EE"/>
                  <w:storeMappedDataAs w:val="dateTime"/>
                  <w:calendar w:val="gregorian"/>
                </w:date>
              </w:sdtPr>
              <w:sdtEndPr>
                <w:rPr>
                  <w:rStyle w:val="Tugev"/>
                </w:rPr>
              </w:sdtEndPr>
              <w:sdtContent>
                <w:tc>
                  <w:tcPr>
                    <w:tcW w:w="7174" w:type="dxa"/>
                  </w:tcPr>
                  <w:p w14:paraId="4521B800" w14:textId="2412F802" w:rsidR="00B614A6" w:rsidRPr="00F42D72" w:rsidRDefault="006F59CB" w:rsidP="00E05D0A">
                    <w:pPr>
                      <w:rPr>
                        <w:rStyle w:val="Tugev"/>
                      </w:rPr>
                    </w:pPr>
                    <w:r>
                      <w:rPr>
                        <w:rStyle w:val="Tugev"/>
                      </w:rPr>
                      <w:t>14.11.2019</w:t>
                    </w:r>
                  </w:p>
                </w:tc>
              </w:sdtContent>
            </w:sdt>
          </w:tr>
          <w:tr w:rsidR="00B614A6" w:rsidRPr="00F42D72" w14:paraId="588931AA" w14:textId="77777777" w:rsidTr="000864CC">
            <w:tc>
              <w:tcPr>
                <w:tcW w:w="1888" w:type="dxa"/>
              </w:tcPr>
              <w:p w14:paraId="4BA453AC" w14:textId="77777777" w:rsidR="00B614A6" w:rsidRPr="00F42D72" w:rsidRDefault="00B614A6" w:rsidP="00E05D0A">
                <w:r w:rsidRPr="00F42D72">
                  <w:t>Koostanud:</w:t>
                </w:r>
              </w:p>
            </w:tc>
            <w:tc>
              <w:tcPr>
                <w:tcW w:w="7174" w:type="dxa"/>
              </w:tcPr>
              <w:p w14:paraId="7A2AD70E" w14:textId="77777777" w:rsidR="00B614A6" w:rsidRPr="00F42D72" w:rsidRDefault="00152CAB" w:rsidP="00E05D0A">
                <w:pPr>
                  <w:rPr>
                    <w:rStyle w:val="Tugev"/>
                  </w:rPr>
                </w:pPr>
                <w:r w:rsidRPr="00F42D72">
                  <w:rPr>
                    <w:rStyle w:val="Tugev"/>
                  </w:rPr>
                  <w:t xml:space="preserve">Peeter </w:t>
                </w:r>
                <w:proofErr w:type="spellStart"/>
                <w:r w:rsidRPr="00F42D72">
                  <w:rPr>
                    <w:rStyle w:val="Tugev"/>
                  </w:rPr>
                  <w:t>Skepast</w:t>
                </w:r>
                <w:proofErr w:type="spellEnd"/>
              </w:p>
            </w:tc>
          </w:tr>
          <w:tr w:rsidR="00B614A6" w:rsidRPr="00F42D72" w14:paraId="5F4419F2" w14:textId="77777777" w:rsidTr="000864CC">
            <w:tc>
              <w:tcPr>
                <w:tcW w:w="1888" w:type="dxa"/>
              </w:tcPr>
              <w:p w14:paraId="22433115" w14:textId="77777777" w:rsidR="00B614A6" w:rsidRPr="00F42D72" w:rsidRDefault="00B614A6" w:rsidP="00E05D0A">
                <w:r w:rsidRPr="00F42D72">
                  <w:t>Kontrollinud:</w:t>
                </w:r>
              </w:p>
            </w:tc>
            <w:tc>
              <w:tcPr>
                <w:tcW w:w="7174" w:type="dxa"/>
              </w:tcPr>
              <w:p w14:paraId="06BEC2CE" w14:textId="344AC908" w:rsidR="00B614A6" w:rsidRPr="00F42D72" w:rsidRDefault="00B614A6" w:rsidP="00E05D0A">
                <w:pPr>
                  <w:rPr>
                    <w:rStyle w:val="Tugev"/>
                  </w:rPr>
                </w:pPr>
              </w:p>
            </w:tc>
          </w:tr>
          <w:tr w:rsidR="00B614A6" w:rsidRPr="00F42D72" w14:paraId="1A50FE12" w14:textId="77777777" w:rsidTr="000864CC">
            <w:tc>
              <w:tcPr>
                <w:tcW w:w="1888" w:type="dxa"/>
              </w:tcPr>
              <w:p w14:paraId="52A45332" w14:textId="77777777" w:rsidR="00B614A6" w:rsidRPr="00F42D72" w:rsidRDefault="00B614A6" w:rsidP="00E05D0A">
                <w:r w:rsidRPr="00F42D72">
                  <w:t>Kooskõlastanud:</w:t>
                </w:r>
              </w:p>
            </w:tc>
            <w:tc>
              <w:tcPr>
                <w:tcW w:w="7174" w:type="dxa"/>
              </w:tcPr>
              <w:p w14:paraId="05188FCA" w14:textId="10A7812B" w:rsidR="00B614A6" w:rsidRPr="00F42D72" w:rsidRDefault="00364D07" w:rsidP="00C27F87">
                <w:pPr>
                  <w:tabs>
                    <w:tab w:val="left" w:pos="5616"/>
                  </w:tabs>
                  <w:rPr>
                    <w:rStyle w:val="Tugev"/>
                  </w:rPr>
                </w:pPr>
                <w:r>
                  <w:rPr>
                    <w:rStyle w:val="Tugev"/>
                  </w:rPr>
                  <w:t>Mart Michelis</w:t>
                </w:r>
              </w:p>
            </w:tc>
          </w:tr>
          <w:tr w:rsidR="00B614A6" w:rsidRPr="00F42D72" w14:paraId="69C9D82B" w14:textId="77777777" w:rsidTr="000864CC">
            <w:tc>
              <w:tcPr>
                <w:tcW w:w="1888" w:type="dxa"/>
              </w:tcPr>
              <w:p w14:paraId="302FA92B" w14:textId="77777777" w:rsidR="00B614A6" w:rsidRPr="00F42D72" w:rsidRDefault="00B614A6" w:rsidP="00E05D0A"/>
            </w:tc>
            <w:tc>
              <w:tcPr>
                <w:tcW w:w="7174" w:type="dxa"/>
              </w:tcPr>
              <w:p w14:paraId="2F79AC0A" w14:textId="77777777" w:rsidR="00B614A6" w:rsidRPr="00F42D72" w:rsidRDefault="00B614A6" w:rsidP="00E05D0A">
                <w:pPr>
                  <w:rPr>
                    <w:rStyle w:val="Tugev"/>
                  </w:rPr>
                </w:pPr>
              </w:p>
            </w:tc>
          </w:tr>
          <w:tr w:rsidR="00B614A6" w:rsidRPr="00F42D72" w14:paraId="2B5B3657" w14:textId="77777777" w:rsidTr="000864CC">
            <w:tc>
              <w:tcPr>
                <w:tcW w:w="1888" w:type="dxa"/>
              </w:tcPr>
              <w:p w14:paraId="7F76CFF8" w14:textId="77777777" w:rsidR="00B614A6" w:rsidRPr="00F42D72" w:rsidRDefault="00B614A6" w:rsidP="00E05D0A">
                <w:r w:rsidRPr="00F42D72">
                  <w:t>Projekti nr</w:t>
                </w:r>
              </w:p>
            </w:tc>
            <w:tc>
              <w:tcPr>
                <w:tcW w:w="7174" w:type="dxa"/>
              </w:tcPr>
              <w:p w14:paraId="0C1561F2" w14:textId="53C70085" w:rsidR="00B614A6" w:rsidRPr="00F42D72" w:rsidRDefault="00D608F6" w:rsidP="00E05D0A">
                <w:pPr>
                  <w:rPr>
                    <w:rStyle w:val="Tugev"/>
                  </w:rPr>
                </w:pPr>
                <w:r>
                  <w:rPr>
                    <w:rStyle w:val="Tugev"/>
                  </w:rPr>
                  <w:t>2017-0111</w:t>
                </w:r>
              </w:p>
            </w:tc>
          </w:tr>
          <w:tr w:rsidR="00B614A6" w:rsidRPr="00F42D72" w14:paraId="240F86D4" w14:textId="77777777" w:rsidTr="000864CC">
            <w:tc>
              <w:tcPr>
                <w:tcW w:w="1888" w:type="dxa"/>
              </w:tcPr>
              <w:p w14:paraId="65406EA3" w14:textId="77777777" w:rsidR="00B614A6" w:rsidRPr="00F42D72" w:rsidRDefault="00B614A6" w:rsidP="00E05D0A"/>
            </w:tc>
            <w:tc>
              <w:tcPr>
                <w:tcW w:w="7174" w:type="dxa"/>
              </w:tcPr>
              <w:p w14:paraId="73E1448B" w14:textId="77777777" w:rsidR="00B614A6" w:rsidRPr="00F42D72" w:rsidRDefault="00B614A6" w:rsidP="00E05D0A">
                <w:pPr>
                  <w:rPr>
                    <w:rStyle w:val="Tugev"/>
                  </w:rPr>
                </w:pPr>
              </w:p>
            </w:tc>
          </w:tr>
        </w:tbl>
        <w:p w14:paraId="02B43016" w14:textId="77777777" w:rsidR="00B614A6" w:rsidRPr="00F42D72" w:rsidRDefault="00B614A6" w:rsidP="00673EC6"/>
        <w:p w14:paraId="55A570E4" w14:textId="77777777" w:rsidR="00B614A6" w:rsidRPr="00F42D72" w:rsidRDefault="00B614A6" w:rsidP="00673EC6"/>
        <w:tbl>
          <w:tblPr>
            <w:tblStyle w:val="TableGridLight1"/>
            <w:tblpPr w:leftFromText="142" w:rightFromText="142" w:topFromText="142" w:bottomFromText="142" w:vertAnchor="page" w:horzAnchor="margin" w:tblpY="1315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B614A6" w:rsidRPr="00F42D72" w14:paraId="12A29C79" w14:textId="77777777" w:rsidTr="009C7054">
            <w:trPr>
              <w:cantSplit/>
              <w:trHeight w:val="1701"/>
            </w:trPr>
            <w:tc>
              <w:tcPr>
                <w:tcW w:w="2835" w:type="dxa"/>
              </w:tcPr>
              <w:p w14:paraId="46E8BDD0" w14:textId="77777777" w:rsidR="00B614A6" w:rsidRPr="00F42D72" w:rsidRDefault="00CD4B1A" w:rsidP="00E05D0A">
                <w:pPr>
                  <w:pStyle w:val="Vahedeta"/>
                  <w:rPr>
                    <w:sz w:val="16"/>
                    <w:szCs w:val="16"/>
                  </w:rPr>
                </w:pPr>
                <w:r w:rsidRPr="00F42D72">
                  <w:rPr>
                    <w:sz w:val="16"/>
                    <w:szCs w:val="16"/>
                  </w:rPr>
                  <w:lastRenderedPageBreak/>
                  <w:t>SKEPAST&amp;PUHKIM OÜ</w:t>
                </w:r>
              </w:p>
              <w:p w14:paraId="69C69D04" w14:textId="179394BC" w:rsidR="00B614A6" w:rsidRPr="00F42D72" w:rsidRDefault="00B614A6" w:rsidP="00E05D0A">
                <w:pPr>
                  <w:pStyle w:val="Vahedeta"/>
                  <w:rPr>
                    <w:sz w:val="16"/>
                    <w:szCs w:val="16"/>
                  </w:rPr>
                </w:pPr>
                <w:r w:rsidRPr="00F42D72">
                  <w:rPr>
                    <w:sz w:val="16"/>
                    <w:szCs w:val="16"/>
                  </w:rPr>
                  <w:t>Laki </w:t>
                </w:r>
                <w:r w:rsidR="00C541C9">
                  <w:rPr>
                    <w:sz w:val="16"/>
                    <w:szCs w:val="16"/>
                  </w:rPr>
                  <w:t>põik 2</w:t>
                </w:r>
              </w:p>
              <w:p w14:paraId="03829519" w14:textId="77777777" w:rsidR="00B614A6" w:rsidRPr="00F42D72" w:rsidRDefault="00B614A6" w:rsidP="00E05D0A">
                <w:pPr>
                  <w:pStyle w:val="Vahedeta"/>
                  <w:rPr>
                    <w:sz w:val="16"/>
                    <w:szCs w:val="16"/>
                  </w:rPr>
                </w:pPr>
                <w:r w:rsidRPr="00F42D72">
                  <w:rPr>
                    <w:sz w:val="16"/>
                    <w:szCs w:val="16"/>
                  </w:rPr>
                  <w:t>12915 Tallinn</w:t>
                </w:r>
              </w:p>
              <w:p w14:paraId="439E901C" w14:textId="77777777" w:rsidR="00B614A6" w:rsidRPr="00F42D72" w:rsidRDefault="00B614A6" w:rsidP="00E05D0A">
                <w:pPr>
                  <w:pStyle w:val="Vahedeta"/>
                  <w:rPr>
                    <w:sz w:val="16"/>
                    <w:szCs w:val="16"/>
                  </w:rPr>
                </w:pPr>
                <w:r w:rsidRPr="00F42D72">
                  <w:rPr>
                    <w:sz w:val="16"/>
                    <w:szCs w:val="16"/>
                  </w:rPr>
                  <w:t>Registrikood 11255795</w:t>
                </w:r>
              </w:p>
              <w:p w14:paraId="350B6C92" w14:textId="77777777" w:rsidR="00B614A6" w:rsidRPr="00F42D72" w:rsidRDefault="00B614A6" w:rsidP="00E05D0A">
                <w:pPr>
                  <w:pStyle w:val="Vahedeta"/>
                  <w:rPr>
                    <w:sz w:val="16"/>
                    <w:szCs w:val="16"/>
                  </w:rPr>
                </w:pPr>
                <w:r w:rsidRPr="00F42D72">
                  <w:rPr>
                    <w:sz w:val="16"/>
                    <w:szCs w:val="16"/>
                  </w:rPr>
                  <w:t xml:space="preserve">tel +372 664 5808 </w:t>
                </w:r>
              </w:p>
              <w:p w14:paraId="1250F42F" w14:textId="77777777" w:rsidR="00B614A6" w:rsidRPr="00F42D72" w:rsidRDefault="00B614A6" w:rsidP="00E05D0A">
                <w:pPr>
                  <w:pStyle w:val="Vahedeta"/>
                  <w:rPr>
                    <w:sz w:val="16"/>
                    <w:szCs w:val="16"/>
                  </w:rPr>
                </w:pPr>
                <w:r w:rsidRPr="00F42D72">
                  <w:rPr>
                    <w:sz w:val="16"/>
                    <w:szCs w:val="16"/>
                  </w:rPr>
                  <w:t>e-mail info@s</w:t>
                </w:r>
                <w:r w:rsidR="00166DF2" w:rsidRPr="00F42D72">
                  <w:rPr>
                    <w:sz w:val="16"/>
                    <w:szCs w:val="16"/>
                  </w:rPr>
                  <w:t>k</w:t>
                </w:r>
                <w:r w:rsidRPr="00F42D72">
                  <w:rPr>
                    <w:sz w:val="16"/>
                    <w:szCs w:val="16"/>
                  </w:rPr>
                  <w:t>pk.ee</w:t>
                </w:r>
              </w:p>
              <w:p w14:paraId="46B46C11" w14:textId="5C359081" w:rsidR="00B614A6" w:rsidRPr="00F42D72" w:rsidRDefault="0001123E" w:rsidP="00A71A44">
                <w:pPr>
                  <w:pStyle w:val="Vahedeta"/>
                  <w:rPr>
                    <w:b/>
                  </w:rPr>
                </w:pPr>
                <w:hyperlink r:id="rId12" w:history="1">
                  <w:r w:rsidR="00BA34AE" w:rsidRPr="005B7E14">
                    <w:rPr>
                      <w:rStyle w:val="Hperlink"/>
                      <w:sz w:val="16"/>
                      <w:szCs w:val="16"/>
                    </w:rPr>
                    <w:t>www.skpk.ee</w:t>
                  </w:r>
                </w:hyperlink>
              </w:p>
            </w:tc>
          </w:tr>
        </w:tbl>
        <w:p w14:paraId="03598EB3" w14:textId="77777777" w:rsidR="00B614A6" w:rsidRPr="00F42D72" w:rsidRDefault="00B614A6">
          <w:pPr>
            <w:spacing w:before="60" w:after="60"/>
            <w:jc w:val="left"/>
            <w:rPr>
              <w:bCs/>
            </w:rPr>
          </w:pPr>
          <w:r w:rsidRPr="00F42D72">
            <w:rPr>
              <w:b/>
              <w:bCs/>
            </w:rPr>
            <w:br w:type="page"/>
          </w:r>
        </w:p>
      </w:sdtContent>
    </w:sdt>
    <w:sdt>
      <w:sdtPr>
        <w:rPr>
          <w:b w:val="0"/>
          <w:color w:val="auto"/>
          <w:sz w:val="18"/>
        </w:rPr>
        <w:id w:val="1608396472"/>
        <w:docPartObj>
          <w:docPartGallery w:val="Table of Contents"/>
          <w:docPartUnique/>
        </w:docPartObj>
      </w:sdtPr>
      <w:sdtEndPr>
        <w:rPr>
          <w:bCs/>
        </w:rPr>
      </w:sdtEndPr>
      <w:sdtContent>
        <w:p w14:paraId="1DC41A1C" w14:textId="77777777" w:rsidR="0021796B" w:rsidRPr="00F42D72" w:rsidRDefault="0021796B" w:rsidP="0021796B">
          <w:pPr>
            <w:pStyle w:val="SP-Lisadepealkiri"/>
          </w:pPr>
          <w:r w:rsidRPr="00F42D72">
            <w:t>Lisad</w:t>
          </w:r>
        </w:p>
        <w:p w14:paraId="072A56AD" w14:textId="6F230FD3" w:rsidR="00F70527" w:rsidRPr="00F42D72" w:rsidRDefault="00F70527" w:rsidP="0021796B">
          <w:r w:rsidRPr="00F42D72">
            <w:fldChar w:fldCharType="begin"/>
          </w:r>
          <w:r w:rsidRPr="00F42D72">
            <w:instrText xml:space="preserve"> REF _Ref449966241 \h </w:instrText>
          </w:r>
          <w:r w:rsidRPr="00F42D72">
            <w:fldChar w:fldCharType="separate"/>
          </w:r>
          <w:r w:rsidR="00F42D72" w:rsidRPr="00F42D72">
            <w:t xml:space="preserve">Lisa </w:t>
          </w:r>
          <w:r w:rsidR="00F42D72" w:rsidRPr="00F42D72">
            <w:rPr>
              <w:noProof/>
            </w:rPr>
            <w:t>1</w:t>
          </w:r>
          <w:r w:rsidR="00F42D72" w:rsidRPr="00F42D72">
            <w:t xml:space="preserve">  Tulu-kulu analüüsi diskonteeritud rahavood, €</w:t>
          </w:r>
          <w:r w:rsidRPr="00F42D72">
            <w:fldChar w:fldCharType="end"/>
          </w:r>
        </w:p>
        <w:p w14:paraId="7E4BEEA7" w14:textId="40CE95AF" w:rsidR="0021796B" w:rsidRPr="00F42D72" w:rsidRDefault="00F70527" w:rsidP="0021796B">
          <w:r w:rsidRPr="00F42D72">
            <w:fldChar w:fldCharType="begin"/>
          </w:r>
          <w:r w:rsidRPr="00F42D72">
            <w:instrText xml:space="preserve"> REF _Ref449966253 \h </w:instrText>
          </w:r>
          <w:r w:rsidRPr="00F42D72">
            <w:fldChar w:fldCharType="separate"/>
          </w:r>
          <w:r w:rsidR="00F42D72" w:rsidRPr="00F42D72">
            <w:t xml:space="preserve">Lisa </w:t>
          </w:r>
          <w:r w:rsidR="00F42D72" w:rsidRPr="00F42D72">
            <w:rPr>
              <w:noProof/>
            </w:rPr>
            <w:t>2</w:t>
          </w:r>
          <w:r w:rsidR="00F42D72" w:rsidRPr="00F42D72">
            <w:t xml:space="preserve"> Finantsanalüüsi diskonteeritud rahavood, €</w:t>
          </w:r>
          <w:r w:rsidRPr="00F42D72">
            <w:fldChar w:fldCharType="end"/>
          </w:r>
        </w:p>
        <w:p w14:paraId="420F8BA2" w14:textId="77777777" w:rsidR="0021796B" w:rsidRPr="00F42D72" w:rsidRDefault="0021796B">
          <w:pPr>
            <w:spacing w:before="60" w:after="60"/>
            <w:jc w:val="left"/>
          </w:pPr>
          <w:r w:rsidRPr="00F42D72">
            <w:rPr>
              <w:b/>
            </w:rPr>
            <w:br w:type="page"/>
          </w:r>
        </w:p>
        <w:p w14:paraId="696C8F34" w14:textId="7C0F8448" w:rsidR="005C7BE2" w:rsidRPr="00F42D72" w:rsidRDefault="00B53625" w:rsidP="00A117E7">
          <w:pPr>
            <w:pStyle w:val="SP-Lisadepealkiri"/>
            <w:tabs>
              <w:tab w:val="left" w:pos="5136"/>
            </w:tabs>
          </w:pPr>
          <w:r w:rsidRPr="00F42D72">
            <w:lastRenderedPageBreak/>
            <w:t>Sisukord</w:t>
          </w:r>
        </w:p>
        <w:p w14:paraId="7534075A" w14:textId="69B72C6D" w:rsidR="00696D7D" w:rsidRDefault="005C7BE2">
          <w:pPr>
            <w:pStyle w:val="SK1"/>
            <w:rPr>
              <w:rFonts w:eastAsiaTheme="minorEastAsia"/>
              <w:b w:val="0"/>
              <w:noProof/>
              <w:sz w:val="22"/>
              <w:szCs w:val="22"/>
              <w:lang w:eastAsia="et-EE"/>
            </w:rPr>
          </w:pPr>
          <w:r w:rsidRPr="00F42D72">
            <w:fldChar w:fldCharType="begin"/>
          </w:r>
          <w:r w:rsidRPr="00F42D72">
            <w:instrText xml:space="preserve"> TOC \o "1-4" \h \z \u </w:instrText>
          </w:r>
          <w:r w:rsidRPr="00F42D72">
            <w:fldChar w:fldCharType="separate"/>
          </w:r>
          <w:hyperlink w:anchor="_Toc26956982" w:history="1">
            <w:r w:rsidR="00696D7D" w:rsidRPr="00A671A0">
              <w:rPr>
                <w:rStyle w:val="Hperlink"/>
                <w:noProof/>
              </w:rPr>
              <w:t>1. Tasuvusarvutus (tulu-kulu analüüs)</w:t>
            </w:r>
            <w:r w:rsidR="00696D7D">
              <w:rPr>
                <w:noProof/>
                <w:webHidden/>
              </w:rPr>
              <w:tab/>
            </w:r>
            <w:r w:rsidR="00696D7D">
              <w:rPr>
                <w:noProof/>
                <w:webHidden/>
              </w:rPr>
              <w:fldChar w:fldCharType="begin"/>
            </w:r>
            <w:r w:rsidR="00696D7D">
              <w:rPr>
                <w:noProof/>
                <w:webHidden/>
              </w:rPr>
              <w:instrText xml:space="preserve"> PAGEREF _Toc26956982 \h </w:instrText>
            </w:r>
            <w:r w:rsidR="00696D7D">
              <w:rPr>
                <w:noProof/>
                <w:webHidden/>
              </w:rPr>
            </w:r>
            <w:r w:rsidR="00696D7D">
              <w:rPr>
                <w:noProof/>
                <w:webHidden/>
              </w:rPr>
              <w:fldChar w:fldCharType="separate"/>
            </w:r>
            <w:r w:rsidR="00696D7D">
              <w:rPr>
                <w:noProof/>
                <w:webHidden/>
              </w:rPr>
              <w:t>5</w:t>
            </w:r>
            <w:r w:rsidR="00696D7D">
              <w:rPr>
                <w:noProof/>
                <w:webHidden/>
              </w:rPr>
              <w:fldChar w:fldCharType="end"/>
            </w:r>
          </w:hyperlink>
        </w:p>
        <w:p w14:paraId="680AFEC1" w14:textId="415F1742" w:rsidR="00696D7D" w:rsidRDefault="0001123E">
          <w:pPr>
            <w:pStyle w:val="SK2"/>
            <w:tabs>
              <w:tab w:val="right" w:leader="dot" w:pos="9060"/>
            </w:tabs>
            <w:rPr>
              <w:rFonts w:eastAsiaTheme="minorEastAsia"/>
              <w:noProof/>
              <w:sz w:val="22"/>
              <w:szCs w:val="22"/>
              <w:lang w:eastAsia="et-EE"/>
            </w:rPr>
          </w:pPr>
          <w:hyperlink w:anchor="_Toc26956983" w:history="1">
            <w:r w:rsidR="00696D7D" w:rsidRPr="00A671A0">
              <w:rPr>
                <w:rStyle w:val="Hperlink"/>
                <w:noProof/>
              </w:rPr>
              <w:t>1.1. Sissejuhatus</w:t>
            </w:r>
            <w:r w:rsidR="00696D7D">
              <w:rPr>
                <w:noProof/>
                <w:webHidden/>
              </w:rPr>
              <w:tab/>
            </w:r>
            <w:r w:rsidR="00696D7D">
              <w:rPr>
                <w:noProof/>
                <w:webHidden/>
              </w:rPr>
              <w:fldChar w:fldCharType="begin"/>
            </w:r>
            <w:r w:rsidR="00696D7D">
              <w:rPr>
                <w:noProof/>
                <w:webHidden/>
              </w:rPr>
              <w:instrText xml:space="preserve"> PAGEREF _Toc26956983 \h </w:instrText>
            </w:r>
            <w:r w:rsidR="00696D7D">
              <w:rPr>
                <w:noProof/>
                <w:webHidden/>
              </w:rPr>
            </w:r>
            <w:r w:rsidR="00696D7D">
              <w:rPr>
                <w:noProof/>
                <w:webHidden/>
              </w:rPr>
              <w:fldChar w:fldCharType="separate"/>
            </w:r>
            <w:r w:rsidR="00696D7D">
              <w:rPr>
                <w:noProof/>
                <w:webHidden/>
              </w:rPr>
              <w:t>5</w:t>
            </w:r>
            <w:r w:rsidR="00696D7D">
              <w:rPr>
                <w:noProof/>
                <w:webHidden/>
              </w:rPr>
              <w:fldChar w:fldCharType="end"/>
            </w:r>
          </w:hyperlink>
        </w:p>
        <w:p w14:paraId="08DC2415" w14:textId="35B9D3B2" w:rsidR="00696D7D" w:rsidRDefault="0001123E">
          <w:pPr>
            <w:pStyle w:val="SK2"/>
            <w:tabs>
              <w:tab w:val="right" w:leader="dot" w:pos="9060"/>
            </w:tabs>
            <w:rPr>
              <w:rFonts w:eastAsiaTheme="minorEastAsia"/>
              <w:noProof/>
              <w:sz w:val="22"/>
              <w:szCs w:val="22"/>
              <w:lang w:eastAsia="et-EE"/>
            </w:rPr>
          </w:pPr>
          <w:hyperlink w:anchor="_Toc26956984" w:history="1">
            <w:r w:rsidR="00696D7D" w:rsidRPr="00A671A0">
              <w:rPr>
                <w:rStyle w:val="Hperlink"/>
                <w:noProof/>
              </w:rPr>
              <w:t>1.2. Olemasolev olukord</w:t>
            </w:r>
            <w:r w:rsidR="00696D7D">
              <w:rPr>
                <w:noProof/>
                <w:webHidden/>
              </w:rPr>
              <w:tab/>
            </w:r>
            <w:r w:rsidR="00696D7D">
              <w:rPr>
                <w:noProof/>
                <w:webHidden/>
              </w:rPr>
              <w:fldChar w:fldCharType="begin"/>
            </w:r>
            <w:r w:rsidR="00696D7D">
              <w:rPr>
                <w:noProof/>
                <w:webHidden/>
              </w:rPr>
              <w:instrText xml:space="preserve"> PAGEREF _Toc26956984 \h </w:instrText>
            </w:r>
            <w:r w:rsidR="00696D7D">
              <w:rPr>
                <w:noProof/>
                <w:webHidden/>
              </w:rPr>
            </w:r>
            <w:r w:rsidR="00696D7D">
              <w:rPr>
                <w:noProof/>
                <w:webHidden/>
              </w:rPr>
              <w:fldChar w:fldCharType="separate"/>
            </w:r>
            <w:r w:rsidR="00696D7D">
              <w:rPr>
                <w:noProof/>
                <w:webHidden/>
              </w:rPr>
              <w:t>5</w:t>
            </w:r>
            <w:r w:rsidR="00696D7D">
              <w:rPr>
                <w:noProof/>
                <w:webHidden/>
              </w:rPr>
              <w:fldChar w:fldCharType="end"/>
            </w:r>
          </w:hyperlink>
        </w:p>
        <w:p w14:paraId="0060F7AC" w14:textId="6BA0E1DF" w:rsidR="00696D7D" w:rsidRDefault="0001123E">
          <w:pPr>
            <w:pStyle w:val="SK3"/>
            <w:rPr>
              <w:rFonts w:eastAsiaTheme="minorEastAsia"/>
              <w:noProof/>
              <w:sz w:val="22"/>
              <w:szCs w:val="22"/>
              <w:lang w:eastAsia="et-EE"/>
            </w:rPr>
          </w:pPr>
          <w:hyperlink w:anchor="_Toc26956985" w:history="1">
            <w:r w:rsidR="00696D7D" w:rsidRPr="00A671A0">
              <w:rPr>
                <w:rStyle w:val="Hperlink"/>
                <w:noProof/>
              </w:rPr>
              <w:t>1.2.1. Liiklusõnnetused</w:t>
            </w:r>
            <w:r w:rsidR="00696D7D">
              <w:rPr>
                <w:noProof/>
                <w:webHidden/>
              </w:rPr>
              <w:tab/>
            </w:r>
            <w:r w:rsidR="00696D7D">
              <w:rPr>
                <w:noProof/>
                <w:webHidden/>
              </w:rPr>
              <w:fldChar w:fldCharType="begin"/>
            </w:r>
            <w:r w:rsidR="00696D7D">
              <w:rPr>
                <w:noProof/>
                <w:webHidden/>
              </w:rPr>
              <w:instrText xml:space="preserve"> PAGEREF _Toc26956985 \h </w:instrText>
            </w:r>
            <w:r w:rsidR="00696D7D">
              <w:rPr>
                <w:noProof/>
                <w:webHidden/>
              </w:rPr>
            </w:r>
            <w:r w:rsidR="00696D7D">
              <w:rPr>
                <w:noProof/>
                <w:webHidden/>
              </w:rPr>
              <w:fldChar w:fldCharType="separate"/>
            </w:r>
            <w:r w:rsidR="00696D7D">
              <w:rPr>
                <w:noProof/>
                <w:webHidden/>
              </w:rPr>
              <w:t>7</w:t>
            </w:r>
            <w:r w:rsidR="00696D7D">
              <w:rPr>
                <w:noProof/>
                <w:webHidden/>
              </w:rPr>
              <w:fldChar w:fldCharType="end"/>
            </w:r>
          </w:hyperlink>
        </w:p>
        <w:p w14:paraId="230A443F" w14:textId="1D27D88C" w:rsidR="00696D7D" w:rsidRDefault="0001123E">
          <w:pPr>
            <w:pStyle w:val="SK2"/>
            <w:tabs>
              <w:tab w:val="right" w:leader="dot" w:pos="9060"/>
            </w:tabs>
            <w:rPr>
              <w:rFonts w:eastAsiaTheme="minorEastAsia"/>
              <w:noProof/>
              <w:sz w:val="22"/>
              <w:szCs w:val="22"/>
              <w:lang w:eastAsia="et-EE"/>
            </w:rPr>
          </w:pPr>
          <w:hyperlink w:anchor="_Toc26956986" w:history="1">
            <w:r w:rsidR="00696D7D" w:rsidRPr="00A671A0">
              <w:rPr>
                <w:rStyle w:val="Hperlink"/>
                <w:noProof/>
              </w:rPr>
              <w:t>1.3. Metoodika</w:t>
            </w:r>
            <w:r w:rsidR="00696D7D">
              <w:rPr>
                <w:noProof/>
                <w:webHidden/>
              </w:rPr>
              <w:tab/>
            </w:r>
            <w:r w:rsidR="00696D7D">
              <w:rPr>
                <w:noProof/>
                <w:webHidden/>
              </w:rPr>
              <w:fldChar w:fldCharType="begin"/>
            </w:r>
            <w:r w:rsidR="00696D7D">
              <w:rPr>
                <w:noProof/>
                <w:webHidden/>
              </w:rPr>
              <w:instrText xml:space="preserve"> PAGEREF _Toc26956986 \h </w:instrText>
            </w:r>
            <w:r w:rsidR="00696D7D">
              <w:rPr>
                <w:noProof/>
                <w:webHidden/>
              </w:rPr>
            </w:r>
            <w:r w:rsidR="00696D7D">
              <w:rPr>
                <w:noProof/>
                <w:webHidden/>
              </w:rPr>
              <w:fldChar w:fldCharType="separate"/>
            </w:r>
            <w:r w:rsidR="00696D7D">
              <w:rPr>
                <w:noProof/>
                <w:webHidden/>
              </w:rPr>
              <w:t>8</w:t>
            </w:r>
            <w:r w:rsidR="00696D7D">
              <w:rPr>
                <w:noProof/>
                <w:webHidden/>
              </w:rPr>
              <w:fldChar w:fldCharType="end"/>
            </w:r>
          </w:hyperlink>
        </w:p>
        <w:p w14:paraId="5BE8F8A8" w14:textId="401C2E32" w:rsidR="00696D7D" w:rsidRDefault="0001123E">
          <w:pPr>
            <w:pStyle w:val="SK2"/>
            <w:tabs>
              <w:tab w:val="right" w:leader="dot" w:pos="9060"/>
            </w:tabs>
            <w:rPr>
              <w:rFonts w:eastAsiaTheme="minorEastAsia"/>
              <w:noProof/>
              <w:sz w:val="22"/>
              <w:szCs w:val="22"/>
              <w:lang w:eastAsia="et-EE"/>
            </w:rPr>
          </w:pPr>
          <w:hyperlink w:anchor="_Toc26956987" w:history="1">
            <w:r w:rsidR="00696D7D" w:rsidRPr="00A671A0">
              <w:rPr>
                <w:rStyle w:val="Hperlink"/>
                <w:noProof/>
              </w:rPr>
              <w:t>1.4. Liiklusprognoos</w:t>
            </w:r>
            <w:r w:rsidR="00696D7D">
              <w:rPr>
                <w:noProof/>
                <w:webHidden/>
              </w:rPr>
              <w:tab/>
            </w:r>
            <w:r w:rsidR="00696D7D">
              <w:rPr>
                <w:noProof/>
                <w:webHidden/>
              </w:rPr>
              <w:fldChar w:fldCharType="begin"/>
            </w:r>
            <w:r w:rsidR="00696D7D">
              <w:rPr>
                <w:noProof/>
                <w:webHidden/>
              </w:rPr>
              <w:instrText xml:space="preserve"> PAGEREF _Toc26956987 \h </w:instrText>
            </w:r>
            <w:r w:rsidR="00696D7D">
              <w:rPr>
                <w:noProof/>
                <w:webHidden/>
              </w:rPr>
            </w:r>
            <w:r w:rsidR="00696D7D">
              <w:rPr>
                <w:noProof/>
                <w:webHidden/>
              </w:rPr>
              <w:fldChar w:fldCharType="separate"/>
            </w:r>
            <w:r w:rsidR="00696D7D">
              <w:rPr>
                <w:noProof/>
                <w:webHidden/>
              </w:rPr>
              <w:t>9</w:t>
            </w:r>
            <w:r w:rsidR="00696D7D">
              <w:rPr>
                <w:noProof/>
                <w:webHidden/>
              </w:rPr>
              <w:fldChar w:fldCharType="end"/>
            </w:r>
          </w:hyperlink>
        </w:p>
        <w:p w14:paraId="1398301B" w14:textId="4E679A33" w:rsidR="00696D7D" w:rsidRDefault="0001123E">
          <w:pPr>
            <w:pStyle w:val="SK2"/>
            <w:tabs>
              <w:tab w:val="right" w:leader="dot" w:pos="9060"/>
            </w:tabs>
            <w:rPr>
              <w:rFonts w:eastAsiaTheme="minorEastAsia"/>
              <w:noProof/>
              <w:sz w:val="22"/>
              <w:szCs w:val="22"/>
              <w:lang w:eastAsia="et-EE"/>
            </w:rPr>
          </w:pPr>
          <w:hyperlink w:anchor="_Toc26956988" w:history="1">
            <w:r w:rsidR="00696D7D" w:rsidRPr="00A671A0">
              <w:rPr>
                <w:rStyle w:val="Hperlink"/>
                <w:noProof/>
              </w:rPr>
              <w:t>1.5. Kulude ühikhinnad</w:t>
            </w:r>
            <w:r w:rsidR="00696D7D">
              <w:rPr>
                <w:noProof/>
                <w:webHidden/>
              </w:rPr>
              <w:tab/>
            </w:r>
            <w:r w:rsidR="00696D7D">
              <w:rPr>
                <w:noProof/>
                <w:webHidden/>
              </w:rPr>
              <w:fldChar w:fldCharType="begin"/>
            </w:r>
            <w:r w:rsidR="00696D7D">
              <w:rPr>
                <w:noProof/>
                <w:webHidden/>
              </w:rPr>
              <w:instrText xml:space="preserve"> PAGEREF _Toc26956988 \h </w:instrText>
            </w:r>
            <w:r w:rsidR="00696D7D">
              <w:rPr>
                <w:noProof/>
                <w:webHidden/>
              </w:rPr>
            </w:r>
            <w:r w:rsidR="00696D7D">
              <w:rPr>
                <w:noProof/>
                <w:webHidden/>
              </w:rPr>
              <w:fldChar w:fldCharType="separate"/>
            </w:r>
            <w:r w:rsidR="00696D7D">
              <w:rPr>
                <w:noProof/>
                <w:webHidden/>
              </w:rPr>
              <w:t>9</w:t>
            </w:r>
            <w:r w:rsidR="00696D7D">
              <w:rPr>
                <w:noProof/>
                <w:webHidden/>
              </w:rPr>
              <w:fldChar w:fldCharType="end"/>
            </w:r>
          </w:hyperlink>
        </w:p>
        <w:p w14:paraId="507A44F0" w14:textId="23319651" w:rsidR="00696D7D" w:rsidRDefault="0001123E">
          <w:pPr>
            <w:pStyle w:val="SK2"/>
            <w:tabs>
              <w:tab w:val="right" w:leader="dot" w:pos="9060"/>
            </w:tabs>
            <w:rPr>
              <w:rFonts w:eastAsiaTheme="minorEastAsia"/>
              <w:noProof/>
              <w:sz w:val="22"/>
              <w:szCs w:val="22"/>
              <w:lang w:eastAsia="et-EE"/>
            </w:rPr>
          </w:pPr>
          <w:hyperlink w:anchor="_Toc26956989" w:history="1">
            <w:r w:rsidR="00696D7D" w:rsidRPr="00A671A0">
              <w:rPr>
                <w:rStyle w:val="Hperlink"/>
                <w:noProof/>
              </w:rPr>
              <w:t>1.6. Tulu-kulu analüüsi tulemused</w:t>
            </w:r>
            <w:r w:rsidR="00696D7D">
              <w:rPr>
                <w:noProof/>
                <w:webHidden/>
              </w:rPr>
              <w:tab/>
            </w:r>
            <w:r w:rsidR="00696D7D">
              <w:rPr>
                <w:noProof/>
                <w:webHidden/>
              </w:rPr>
              <w:fldChar w:fldCharType="begin"/>
            </w:r>
            <w:r w:rsidR="00696D7D">
              <w:rPr>
                <w:noProof/>
                <w:webHidden/>
              </w:rPr>
              <w:instrText xml:space="preserve"> PAGEREF _Toc26956989 \h </w:instrText>
            </w:r>
            <w:r w:rsidR="00696D7D">
              <w:rPr>
                <w:noProof/>
                <w:webHidden/>
              </w:rPr>
            </w:r>
            <w:r w:rsidR="00696D7D">
              <w:rPr>
                <w:noProof/>
                <w:webHidden/>
              </w:rPr>
              <w:fldChar w:fldCharType="separate"/>
            </w:r>
            <w:r w:rsidR="00696D7D">
              <w:rPr>
                <w:noProof/>
                <w:webHidden/>
              </w:rPr>
              <w:t>12</w:t>
            </w:r>
            <w:r w:rsidR="00696D7D">
              <w:rPr>
                <w:noProof/>
                <w:webHidden/>
              </w:rPr>
              <w:fldChar w:fldCharType="end"/>
            </w:r>
          </w:hyperlink>
        </w:p>
        <w:p w14:paraId="7DB38FD0" w14:textId="2BB6894C" w:rsidR="00696D7D" w:rsidRDefault="0001123E">
          <w:pPr>
            <w:pStyle w:val="SK2"/>
            <w:tabs>
              <w:tab w:val="right" w:leader="dot" w:pos="9060"/>
            </w:tabs>
            <w:rPr>
              <w:rFonts w:eastAsiaTheme="minorEastAsia"/>
              <w:noProof/>
              <w:sz w:val="22"/>
              <w:szCs w:val="22"/>
              <w:lang w:eastAsia="et-EE"/>
            </w:rPr>
          </w:pPr>
          <w:hyperlink w:anchor="_Toc26956990" w:history="1">
            <w:r w:rsidR="00696D7D" w:rsidRPr="00A671A0">
              <w:rPr>
                <w:rStyle w:val="Hperlink"/>
                <w:noProof/>
              </w:rPr>
              <w:t>1.7. Tundlikkusanalüüs</w:t>
            </w:r>
            <w:r w:rsidR="00696D7D">
              <w:rPr>
                <w:noProof/>
                <w:webHidden/>
              </w:rPr>
              <w:tab/>
            </w:r>
            <w:r w:rsidR="00696D7D">
              <w:rPr>
                <w:noProof/>
                <w:webHidden/>
              </w:rPr>
              <w:fldChar w:fldCharType="begin"/>
            </w:r>
            <w:r w:rsidR="00696D7D">
              <w:rPr>
                <w:noProof/>
                <w:webHidden/>
              </w:rPr>
              <w:instrText xml:space="preserve"> PAGEREF _Toc26956990 \h </w:instrText>
            </w:r>
            <w:r w:rsidR="00696D7D">
              <w:rPr>
                <w:noProof/>
                <w:webHidden/>
              </w:rPr>
            </w:r>
            <w:r w:rsidR="00696D7D">
              <w:rPr>
                <w:noProof/>
                <w:webHidden/>
              </w:rPr>
              <w:fldChar w:fldCharType="separate"/>
            </w:r>
            <w:r w:rsidR="00696D7D">
              <w:rPr>
                <w:noProof/>
                <w:webHidden/>
              </w:rPr>
              <w:t>13</w:t>
            </w:r>
            <w:r w:rsidR="00696D7D">
              <w:rPr>
                <w:noProof/>
                <w:webHidden/>
              </w:rPr>
              <w:fldChar w:fldCharType="end"/>
            </w:r>
          </w:hyperlink>
        </w:p>
        <w:p w14:paraId="6CA11C97" w14:textId="30BB9357" w:rsidR="00696D7D" w:rsidRDefault="0001123E">
          <w:pPr>
            <w:pStyle w:val="SK1"/>
            <w:rPr>
              <w:rFonts w:eastAsiaTheme="minorEastAsia"/>
              <w:b w:val="0"/>
              <w:noProof/>
              <w:sz w:val="22"/>
              <w:szCs w:val="22"/>
              <w:lang w:eastAsia="et-EE"/>
            </w:rPr>
          </w:pPr>
          <w:hyperlink w:anchor="_Toc26956991" w:history="1">
            <w:r w:rsidR="00696D7D" w:rsidRPr="00A671A0">
              <w:rPr>
                <w:rStyle w:val="Hperlink"/>
                <w:noProof/>
              </w:rPr>
              <w:t>2. Finantsanalüüs</w:t>
            </w:r>
            <w:r w:rsidR="00696D7D">
              <w:rPr>
                <w:noProof/>
                <w:webHidden/>
              </w:rPr>
              <w:tab/>
            </w:r>
            <w:r w:rsidR="00696D7D">
              <w:rPr>
                <w:noProof/>
                <w:webHidden/>
              </w:rPr>
              <w:fldChar w:fldCharType="begin"/>
            </w:r>
            <w:r w:rsidR="00696D7D">
              <w:rPr>
                <w:noProof/>
                <w:webHidden/>
              </w:rPr>
              <w:instrText xml:space="preserve"> PAGEREF _Toc26956991 \h </w:instrText>
            </w:r>
            <w:r w:rsidR="00696D7D">
              <w:rPr>
                <w:noProof/>
                <w:webHidden/>
              </w:rPr>
            </w:r>
            <w:r w:rsidR="00696D7D">
              <w:rPr>
                <w:noProof/>
                <w:webHidden/>
              </w:rPr>
              <w:fldChar w:fldCharType="separate"/>
            </w:r>
            <w:r w:rsidR="00696D7D">
              <w:rPr>
                <w:noProof/>
                <w:webHidden/>
              </w:rPr>
              <w:t>14</w:t>
            </w:r>
            <w:r w:rsidR="00696D7D">
              <w:rPr>
                <w:noProof/>
                <w:webHidden/>
              </w:rPr>
              <w:fldChar w:fldCharType="end"/>
            </w:r>
          </w:hyperlink>
        </w:p>
        <w:p w14:paraId="7BD2BAC6" w14:textId="59737CE0" w:rsidR="00696D7D" w:rsidRDefault="0001123E">
          <w:pPr>
            <w:pStyle w:val="SK1"/>
            <w:rPr>
              <w:rFonts w:eastAsiaTheme="minorEastAsia"/>
              <w:b w:val="0"/>
              <w:noProof/>
              <w:sz w:val="22"/>
              <w:szCs w:val="22"/>
              <w:lang w:eastAsia="et-EE"/>
            </w:rPr>
          </w:pPr>
          <w:hyperlink w:anchor="_Toc26956992" w:history="1">
            <w:r w:rsidR="00696D7D" w:rsidRPr="00A671A0">
              <w:rPr>
                <w:rStyle w:val="Hperlink"/>
                <w:noProof/>
              </w:rPr>
              <w:t>3. Riskianalüüs</w:t>
            </w:r>
            <w:r w:rsidR="00696D7D">
              <w:rPr>
                <w:noProof/>
                <w:webHidden/>
              </w:rPr>
              <w:tab/>
            </w:r>
            <w:r w:rsidR="00696D7D">
              <w:rPr>
                <w:noProof/>
                <w:webHidden/>
              </w:rPr>
              <w:fldChar w:fldCharType="begin"/>
            </w:r>
            <w:r w:rsidR="00696D7D">
              <w:rPr>
                <w:noProof/>
                <w:webHidden/>
              </w:rPr>
              <w:instrText xml:space="preserve"> PAGEREF _Toc26956992 \h </w:instrText>
            </w:r>
            <w:r w:rsidR="00696D7D">
              <w:rPr>
                <w:noProof/>
                <w:webHidden/>
              </w:rPr>
            </w:r>
            <w:r w:rsidR="00696D7D">
              <w:rPr>
                <w:noProof/>
                <w:webHidden/>
              </w:rPr>
              <w:fldChar w:fldCharType="separate"/>
            </w:r>
            <w:r w:rsidR="00696D7D">
              <w:rPr>
                <w:noProof/>
                <w:webHidden/>
              </w:rPr>
              <w:t>15</w:t>
            </w:r>
            <w:r w:rsidR="00696D7D">
              <w:rPr>
                <w:noProof/>
                <w:webHidden/>
              </w:rPr>
              <w:fldChar w:fldCharType="end"/>
            </w:r>
          </w:hyperlink>
        </w:p>
        <w:p w14:paraId="5E5429C0" w14:textId="4D924F01" w:rsidR="00696D7D" w:rsidRDefault="0001123E">
          <w:pPr>
            <w:pStyle w:val="SK2"/>
            <w:tabs>
              <w:tab w:val="right" w:leader="dot" w:pos="9060"/>
            </w:tabs>
            <w:rPr>
              <w:rFonts w:eastAsiaTheme="minorEastAsia"/>
              <w:noProof/>
              <w:sz w:val="22"/>
              <w:szCs w:val="22"/>
              <w:lang w:eastAsia="et-EE"/>
            </w:rPr>
          </w:pPr>
          <w:hyperlink w:anchor="_Toc26956993" w:history="1">
            <w:r w:rsidR="00696D7D" w:rsidRPr="00A671A0">
              <w:rPr>
                <w:rStyle w:val="Hperlink"/>
                <w:noProof/>
              </w:rPr>
              <w:t>3.1. Riskianalüüsi metoodika</w:t>
            </w:r>
            <w:r w:rsidR="00696D7D">
              <w:rPr>
                <w:noProof/>
                <w:webHidden/>
              </w:rPr>
              <w:tab/>
            </w:r>
            <w:r w:rsidR="00696D7D">
              <w:rPr>
                <w:noProof/>
                <w:webHidden/>
              </w:rPr>
              <w:fldChar w:fldCharType="begin"/>
            </w:r>
            <w:r w:rsidR="00696D7D">
              <w:rPr>
                <w:noProof/>
                <w:webHidden/>
              </w:rPr>
              <w:instrText xml:space="preserve"> PAGEREF _Toc26956993 \h </w:instrText>
            </w:r>
            <w:r w:rsidR="00696D7D">
              <w:rPr>
                <w:noProof/>
                <w:webHidden/>
              </w:rPr>
            </w:r>
            <w:r w:rsidR="00696D7D">
              <w:rPr>
                <w:noProof/>
                <w:webHidden/>
              </w:rPr>
              <w:fldChar w:fldCharType="separate"/>
            </w:r>
            <w:r w:rsidR="00696D7D">
              <w:rPr>
                <w:noProof/>
                <w:webHidden/>
              </w:rPr>
              <w:t>15</w:t>
            </w:r>
            <w:r w:rsidR="00696D7D">
              <w:rPr>
                <w:noProof/>
                <w:webHidden/>
              </w:rPr>
              <w:fldChar w:fldCharType="end"/>
            </w:r>
          </w:hyperlink>
        </w:p>
        <w:p w14:paraId="5DD29346" w14:textId="6896EB2A" w:rsidR="00696D7D" w:rsidRDefault="0001123E">
          <w:pPr>
            <w:pStyle w:val="SK2"/>
            <w:tabs>
              <w:tab w:val="right" w:leader="dot" w:pos="9060"/>
            </w:tabs>
            <w:rPr>
              <w:rFonts w:eastAsiaTheme="minorEastAsia"/>
              <w:noProof/>
              <w:sz w:val="22"/>
              <w:szCs w:val="22"/>
              <w:lang w:eastAsia="et-EE"/>
            </w:rPr>
          </w:pPr>
          <w:hyperlink w:anchor="_Toc26956994" w:history="1">
            <w:r w:rsidR="00696D7D" w:rsidRPr="00A671A0">
              <w:rPr>
                <w:rStyle w:val="Hperlink"/>
                <w:noProof/>
              </w:rPr>
              <w:t>3.2. Riskide nimekiri</w:t>
            </w:r>
            <w:r w:rsidR="00696D7D">
              <w:rPr>
                <w:noProof/>
                <w:webHidden/>
              </w:rPr>
              <w:tab/>
            </w:r>
            <w:r w:rsidR="00696D7D">
              <w:rPr>
                <w:noProof/>
                <w:webHidden/>
              </w:rPr>
              <w:fldChar w:fldCharType="begin"/>
            </w:r>
            <w:r w:rsidR="00696D7D">
              <w:rPr>
                <w:noProof/>
                <w:webHidden/>
              </w:rPr>
              <w:instrText xml:space="preserve"> PAGEREF _Toc26956994 \h </w:instrText>
            </w:r>
            <w:r w:rsidR="00696D7D">
              <w:rPr>
                <w:noProof/>
                <w:webHidden/>
              </w:rPr>
            </w:r>
            <w:r w:rsidR="00696D7D">
              <w:rPr>
                <w:noProof/>
                <w:webHidden/>
              </w:rPr>
              <w:fldChar w:fldCharType="separate"/>
            </w:r>
            <w:r w:rsidR="00696D7D">
              <w:rPr>
                <w:noProof/>
                <w:webHidden/>
              </w:rPr>
              <w:t>15</w:t>
            </w:r>
            <w:r w:rsidR="00696D7D">
              <w:rPr>
                <w:noProof/>
                <w:webHidden/>
              </w:rPr>
              <w:fldChar w:fldCharType="end"/>
            </w:r>
          </w:hyperlink>
        </w:p>
        <w:p w14:paraId="7268CD2D" w14:textId="438A6FFF" w:rsidR="00696D7D" w:rsidRDefault="0001123E">
          <w:pPr>
            <w:pStyle w:val="SK2"/>
            <w:tabs>
              <w:tab w:val="right" w:leader="dot" w:pos="9060"/>
            </w:tabs>
            <w:rPr>
              <w:rFonts w:eastAsiaTheme="minorEastAsia"/>
              <w:noProof/>
              <w:sz w:val="22"/>
              <w:szCs w:val="22"/>
              <w:lang w:eastAsia="et-EE"/>
            </w:rPr>
          </w:pPr>
          <w:hyperlink w:anchor="_Toc26956995" w:history="1">
            <w:r w:rsidR="00696D7D" w:rsidRPr="00A671A0">
              <w:rPr>
                <w:rStyle w:val="Hperlink"/>
                <w:noProof/>
              </w:rPr>
              <w:t>3.3. Riskimaatriks</w:t>
            </w:r>
            <w:r w:rsidR="00696D7D">
              <w:rPr>
                <w:noProof/>
                <w:webHidden/>
              </w:rPr>
              <w:tab/>
            </w:r>
            <w:r w:rsidR="00696D7D">
              <w:rPr>
                <w:noProof/>
                <w:webHidden/>
              </w:rPr>
              <w:fldChar w:fldCharType="begin"/>
            </w:r>
            <w:r w:rsidR="00696D7D">
              <w:rPr>
                <w:noProof/>
                <w:webHidden/>
              </w:rPr>
              <w:instrText xml:space="preserve"> PAGEREF _Toc26956995 \h </w:instrText>
            </w:r>
            <w:r w:rsidR="00696D7D">
              <w:rPr>
                <w:noProof/>
                <w:webHidden/>
              </w:rPr>
            </w:r>
            <w:r w:rsidR="00696D7D">
              <w:rPr>
                <w:noProof/>
                <w:webHidden/>
              </w:rPr>
              <w:fldChar w:fldCharType="separate"/>
            </w:r>
            <w:r w:rsidR="00696D7D">
              <w:rPr>
                <w:noProof/>
                <w:webHidden/>
              </w:rPr>
              <w:t>18</w:t>
            </w:r>
            <w:r w:rsidR="00696D7D">
              <w:rPr>
                <w:noProof/>
                <w:webHidden/>
              </w:rPr>
              <w:fldChar w:fldCharType="end"/>
            </w:r>
          </w:hyperlink>
        </w:p>
        <w:p w14:paraId="39943501" w14:textId="351E9256" w:rsidR="00696D7D" w:rsidRDefault="0001123E">
          <w:pPr>
            <w:pStyle w:val="SK2"/>
            <w:tabs>
              <w:tab w:val="right" w:leader="dot" w:pos="9060"/>
            </w:tabs>
            <w:rPr>
              <w:rFonts w:eastAsiaTheme="minorEastAsia"/>
              <w:noProof/>
              <w:sz w:val="22"/>
              <w:szCs w:val="22"/>
              <w:lang w:eastAsia="et-EE"/>
            </w:rPr>
          </w:pPr>
          <w:hyperlink w:anchor="_Toc26956996" w:history="1">
            <w:r w:rsidR="00696D7D" w:rsidRPr="00A671A0">
              <w:rPr>
                <w:rStyle w:val="Hperlink"/>
                <w:noProof/>
              </w:rPr>
              <w:t>3.4. Riskianalüüsi sisendväärtused</w:t>
            </w:r>
            <w:r w:rsidR="00696D7D">
              <w:rPr>
                <w:noProof/>
                <w:webHidden/>
              </w:rPr>
              <w:tab/>
            </w:r>
            <w:r w:rsidR="00696D7D">
              <w:rPr>
                <w:noProof/>
                <w:webHidden/>
              </w:rPr>
              <w:fldChar w:fldCharType="begin"/>
            </w:r>
            <w:r w:rsidR="00696D7D">
              <w:rPr>
                <w:noProof/>
                <w:webHidden/>
              </w:rPr>
              <w:instrText xml:space="preserve"> PAGEREF _Toc26956996 \h </w:instrText>
            </w:r>
            <w:r w:rsidR="00696D7D">
              <w:rPr>
                <w:noProof/>
                <w:webHidden/>
              </w:rPr>
            </w:r>
            <w:r w:rsidR="00696D7D">
              <w:rPr>
                <w:noProof/>
                <w:webHidden/>
              </w:rPr>
              <w:fldChar w:fldCharType="separate"/>
            </w:r>
            <w:r w:rsidR="00696D7D">
              <w:rPr>
                <w:noProof/>
                <w:webHidden/>
              </w:rPr>
              <w:t>20</w:t>
            </w:r>
            <w:r w:rsidR="00696D7D">
              <w:rPr>
                <w:noProof/>
                <w:webHidden/>
              </w:rPr>
              <w:fldChar w:fldCharType="end"/>
            </w:r>
          </w:hyperlink>
        </w:p>
        <w:p w14:paraId="05C2325F" w14:textId="7A44B344" w:rsidR="00696D7D" w:rsidRDefault="0001123E">
          <w:pPr>
            <w:pStyle w:val="SK2"/>
            <w:tabs>
              <w:tab w:val="right" w:leader="dot" w:pos="9060"/>
            </w:tabs>
            <w:rPr>
              <w:rFonts w:eastAsiaTheme="minorEastAsia"/>
              <w:noProof/>
              <w:sz w:val="22"/>
              <w:szCs w:val="22"/>
              <w:lang w:eastAsia="et-EE"/>
            </w:rPr>
          </w:pPr>
          <w:hyperlink w:anchor="_Toc26956997" w:history="1">
            <w:r w:rsidR="00696D7D" w:rsidRPr="00A671A0">
              <w:rPr>
                <w:rStyle w:val="Hperlink"/>
                <w:noProof/>
              </w:rPr>
              <w:t>3.5. Riskianalüüsi tulemused</w:t>
            </w:r>
            <w:r w:rsidR="00696D7D">
              <w:rPr>
                <w:noProof/>
                <w:webHidden/>
              </w:rPr>
              <w:tab/>
            </w:r>
            <w:r w:rsidR="00696D7D">
              <w:rPr>
                <w:noProof/>
                <w:webHidden/>
              </w:rPr>
              <w:fldChar w:fldCharType="begin"/>
            </w:r>
            <w:r w:rsidR="00696D7D">
              <w:rPr>
                <w:noProof/>
                <w:webHidden/>
              </w:rPr>
              <w:instrText xml:space="preserve"> PAGEREF _Toc26956997 \h </w:instrText>
            </w:r>
            <w:r w:rsidR="00696D7D">
              <w:rPr>
                <w:noProof/>
                <w:webHidden/>
              </w:rPr>
            </w:r>
            <w:r w:rsidR="00696D7D">
              <w:rPr>
                <w:noProof/>
                <w:webHidden/>
              </w:rPr>
              <w:fldChar w:fldCharType="separate"/>
            </w:r>
            <w:r w:rsidR="00696D7D">
              <w:rPr>
                <w:noProof/>
                <w:webHidden/>
              </w:rPr>
              <w:t>20</w:t>
            </w:r>
            <w:r w:rsidR="00696D7D">
              <w:rPr>
                <w:noProof/>
                <w:webHidden/>
              </w:rPr>
              <w:fldChar w:fldCharType="end"/>
            </w:r>
          </w:hyperlink>
        </w:p>
        <w:p w14:paraId="0613132C" w14:textId="05D4B3BE" w:rsidR="00696D7D" w:rsidRDefault="0001123E">
          <w:pPr>
            <w:pStyle w:val="SK1"/>
            <w:rPr>
              <w:rFonts w:eastAsiaTheme="minorEastAsia"/>
              <w:b w:val="0"/>
              <w:noProof/>
              <w:sz w:val="22"/>
              <w:szCs w:val="22"/>
              <w:lang w:eastAsia="et-EE"/>
            </w:rPr>
          </w:pPr>
          <w:hyperlink w:anchor="_Toc26956998" w:history="1">
            <w:r w:rsidR="00696D7D" w:rsidRPr="00A671A0">
              <w:rPr>
                <w:rStyle w:val="Hperlink"/>
                <w:noProof/>
              </w:rPr>
              <w:t>4. Kokkuvõte</w:t>
            </w:r>
            <w:r w:rsidR="00696D7D">
              <w:rPr>
                <w:noProof/>
                <w:webHidden/>
              </w:rPr>
              <w:tab/>
            </w:r>
            <w:r w:rsidR="00696D7D">
              <w:rPr>
                <w:noProof/>
                <w:webHidden/>
              </w:rPr>
              <w:fldChar w:fldCharType="begin"/>
            </w:r>
            <w:r w:rsidR="00696D7D">
              <w:rPr>
                <w:noProof/>
                <w:webHidden/>
              </w:rPr>
              <w:instrText xml:space="preserve"> PAGEREF _Toc26956998 \h </w:instrText>
            </w:r>
            <w:r w:rsidR="00696D7D">
              <w:rPr>
                <w:noProof/>
                <w:webHidden/>
              </w:rPr>
            </w:r>
            <w:r w:rsidR="00696D7D">
              <w:rPr>
                <w:noProof/>
                <w:webHidden/>
              </w:rPr>
              <w:fldChar w:fldCharType="separate"/>
            </w:r>
            <w:r w:rsidR="00696D7D">
              <w:rPr>
                <w:noProof/>
                <w:webHidden/>
              </w:rPr>
              <w:t>22</w:t>
            </w:r>
            <w:r w:rsidR="00696D7D">
              <w:rPr>
                <w:noProof/>
                <w:webHidden/>
              </w:rPr>
              <w:fldChar w:fldCharType="end"/>
            </w:r>
          </w:hyperlink>
        </w:p>
        <w:p w14:paraId="4C9F6786" w14:textId="1DAC4732" w:rsidR="005C7BE2" w:rsidRPr="00F42D72" w:rsidRDefault="005C7BE2">
          <w:r w:rsidRPr="00F42D72">
            <w:fldChar w:fldCharType="end"/>
          </w:r>
        </w:p>
      </w:sdtContent>
    </w:sdt>
    <w:p w14:paraId="1A535EEB" w14:textId="77777777" w:rsidR="00C12A3B" w:rsidRPr="00F42D72" w:rsidRDefault="00C12A3B">
      <w:pPr>
        <w:spacing w:before="60" w:after="60"/>
        <w:jc w:val="left"/>
      </w:pPr>
      <w:r w:rsidRPr="00F42D72">
        <w:br w:type="page"/>
      </w:r>
    </w:p>
    <w:p w14:paraId="0B6D0BAE" w14:textId="77777777" w:rsidR="002575E8" w:rsidRPr="00F42D72" w:rsidRDefault="002575E8" w:rsidP="005A573A">
      <w:pPr>
        <w:pStyle w:val="SP-Lisadepealkiri"/>
      </w:pPr>
      <w:bookmarkStart w:id="0" w:name="_Toc420575725"/>
      <w:r w:rsidRPr="00F42D72">
        <w:rPr>
          <w:rStyle w:val="Selgeltmrgatavviide"/>
          <w:b/>
          <w:bCs w:val="0"/>
          <w:smallCaps w:val="0"/>
          <w:spacing w:val="0"/>
        </w:rPr>
        <w:lastRenderedPageBreak/>
        <w:t>Lühendid</w:t>
      </w:r>
    </w:p>
    <w:p w14:paraId="1FD34255" w14:textId="5D7691C8" w:rsidR="00150679" w:rsidRPr="00F42D72" w:rsidRDefault="00150679" w:rsidP="00A76250">
      <w:r w:rsidRPr="00F42D72">
        <w:t>AKÖL – aastane keskmine ööpäevane liiklus</w:t>
      </w:r>
    </w:p>
    <w:p w14:paraId="7165CF6D" w14:textId="6E6B0393" w:rsidR="00A76250" w:rsidRPr="00F42D72" w:rsidRDefault="00A76250" w:rsidP="00A76250">
      <w:r w:rsidRPr="00F42D72">
        <w:t>EL – Euroopa Liit</w:t>
      </w:r>
    </w:p>
    <w:p w14:paraId="19283018" w14:textId="760710DE" w:rsidR="00D26870" w:rsidRPr="00F42D72" w:rsidRDefault="00D26870" w:rsidP="002575E8">
      <w:r w:rsidRPr="00F42D72">
        <w:t xml:space="preserve">ENPV – majanduslik </w:t>
      </w:r>
      <w:proofErr w:type="spellStart"/>
      <w:r w:rsidRPr="00F42D72">
        <w:t>ajaldatud</w:t>
      </w:r>
      <w:proofErr w:type="spellEnd"/>
      <w:r w:rsidRPr="00F42D72">
        <w:t xml:space="preserve"> puhasväärtus</w:t>
      </w:r>
    </w:p>
    <w:p w14:paraId="69D371CB" w14:textId="0DA795AD" w:rsidR="002575E8" w:rsidRPr="00F42D72" w:rsidRDefault="002575E8" w:rsidP="002575E8">
      <w:r w:rsidRPr="00F42D72">
        <w:t xml:space="preserve">LÕ </w:t>
      </w:r>
      <w:r w:rsidR="00150679" w:rsidRPr="00F42D72">
        <w:t>–</w:t>
      </w:r>
      <w:r w:rsidRPr="00F42D72">
        <w:t xml:space="preserve"> Liiklusõnnetused</w:t>
      </w:r>
    </w:p>
    <w:p w14:paraId="362371E0" w14:textId="05224E36" w:rsidR="00150679" w:rsidRPr="00F42D72" w:rsidRDefault="00150679" w:rsidP="002575E8">
      <w:r w:rsidRPr="00F42D72">
        <w:t xml:space="preserve">na – </w:t>
      </w:r>
      <w:proofErr w:type="spellStart"/>
      <w:r w:rsidRPr="00F42D72">
        <w:rPr>
          <w:i/>
        </w:rPr>
        <w:t>not</w:t>
      </w:r>
      <w:proofErr w:type="spellEnd"/>
      <w:r w:rsidRPr="00F42D72">
        <w:rPr>
          <w:i/>
        </w:rPr>
        <w:t xml:space="preserve"> </w:t>
      </w:r>
      <w:proofErr w:type="spellStart"/>
      <w:r w:rsidRPr="00F42D72">
        <w:rPr>
          <w:i/>
        </w:rPr>
        <w:t>applicable</w:t>
      </w:r>
      <w:proofErr w:type="spellEnd"/>
      <w:r w:rsidRPr="00F42D72">
        <w:t xml:space="preserve"> (pole kohaldatav)</w:t>
      </w:r>
    </w:p>
    <w:p w14:paraId="67148008" w14:textId="00C3603A" w:rsidR="00D26870" w:rsidRPr="00F42D72" w:rsidRDefault="00D26870" w:rsidP="002575E8">
      <w:r w:rsidRPr="00F42D72">
        <w:t xml:space="preserve">SMA </w:t>
      </w:r>
      <w:r w:rsidR="00150679" w:rsidRPr="00F42D72">
        <w:t>–</w:t>
      </w:r>
      <w:r w:rsidRPr="00F42D72">
        <w:t xml:space="preserve"> killustikmastiksasfalt</w:t>
      </w:r>
    </w:p>
    <w:p w14:paraId="06F839CA" w14:textId="3A1C9B6D" w:rsidR="00150679" w:rsidRPr="00F42D72" w:rsidRDefault="00150679" w:rsidP="002575E8">
      <w:r w:rsidRPr="00F42D72">
        <w:t xml:space="preserve">TEN-T - </w:t>
      </w:r>
      <w:r w:rsidRPr="00F42D72">
        <w:rPr>
          <w:i/>
        </w:rPr>
        <w:t>Trans-</w:t>
      </w:r>
      <w:proofErr w:type="spellStart"/>
      <w:r w:rsidRPr="00F42D72">
        <w:rPr>
          <w:i/>
        </w:rPr>
        <w:t>European</w:t>
      </w:r>
      <w:proofErr w:type="spellEnd"/>
      <w:r w:rsidRPr="00F42D72">
        <w:rPr>
          <w:i/>
        </w:rPr>
        <w:t xml:space="preserve"> Transport Network</w:t>
      </w:r>
    </w:p>
    <w:p w14:paraId="6FC179D8" w14:textId="77777777" w:rsidR="002575E8" w:rsidRPr="00F42D72" w:rsidRDefault="00C351BF" w:rsidP="002575E8">
      <w:r w:rsidRPr="00F42D72">
        <w:t>TTÜ – Tallinna Tehnikaülikool</w:t>
      </w:r>
    </w:p>
    <w:p w14:paraId="2A1F8F25" w14:textId="7F1C8312" w:rsidR="00F07A2F" w:rsidRDefault="00F07A2F" w:rsidP="00D43EA7">
      <w:pPr>
        <w:pStyle w:val="Pealkiri1"/>
      </w:pPr>
      <w:bookmarkStart w:id="1" w:name="_Toc26956982"/>
      <w:r w:rsidRPr="00F42D72">
        <w:lastRenderedPageBreak/>
        <w:t>Tasuvusarvutus</w:t>
      </w:r>
      <w:r w:rsidR="00B00561" w:rsidRPr="00F42D72">
        <w:t xml:space="preserve"> (tulu-kulu analüüs)</w:t>
      </w:r>
      <w:bookmarkEnd w:id="1"/>
    </w:p>
    <w:p w14:paraId="3556FB32" w14:textId="5B6DAFB4" w:rsidR="00EA4638" w:rsidRDefault="00EA4638" w:rsidP="00EA4638">
      <w:pPr>
        <w:pStyle w:val="AStyle2"/>
      </w:pPr>
      <w:bookmarkStart w:id="2" w:name="_Toc26956983"/>
      <w:r>
        <w:t>Sissejuhatus</w:t>
      </w:r>
      <w:bookmarkEnd w:id="2"/>
    </w:p>
    <w:p w14:paraId="2490BC5B" w14:textId="095C4F33" w:rsidR="00EA4638" w:rsidRPr="009C49F0" w:rsidRDefault="00EA4638" w:rsidP="00EA4638">
      <w:pPr>
        <w:pStyle w:val="Kehatekst"/>
      </w:pPr>
      <w:r>
        <w:t xml:space="preserve">Maanteeamet (edaspidi tellija) ja </w:t>
      </w:r>
      <w:proofErr w:type="spellStart"/>
      <w:r>
        <w:t>Skepast&amp;Puhkim</w:t>
      </w:r>
      <w:proofErr w:type="spellEnd"/>
      <w:r>
        <w:t xml:space="preserve"> OÜ (edaspidi konsultant) on omavahel sõlminud lepingu põhimaantee nr 4 (E67) Tallinn-Pärnu-Ikla </w:t>
      </w:r>
      <w:r w:rsidRPr="001E2E38">
        <w:t xml:space="preserve">km </w:t>
      </w:r>
      <w:r>
        <w:t>133,4-143,0</w:t>
      </w:r>
      <w:r w:rsidRPr="001E2E38">
        <w:t xml:space="preserve"> asuva </w:t>
      </w:r>
      <w:r>
        <w:t>Pärnu-Uulu lõigu põhiprojekti koostamiseks. Antud teelõik asub Pärnu linnas ja Häädemeeste vallas</w:t>
      </w:r>
      <w:r w:rsidRPr="004770F6">
        <w:t xml:space="preserve"> </w:t>
      </w:r>
      <w:r>
        <w:t xml:space="preserve">Pärnu </w:t>
      </w:r>
      <w:r w:rsidRPr="004770F6">
        <w:t xml:space="preserve"> maakonnas. </w:t>
      </w:r>
      <w:r w:rsidRPr="009C49F0">
        <w:t xml:space="preserve">Käesolev liiklusuuring on üks osa konsultandi ja tellija vahel sõlmitud lepingujärgsest tööst ning on sisendiks põhiprojekti koostamisele. </w:t>
      </w:r>
      <w:r>
        <w:t>Projekti eesmärgiks on liiklusohutuse taseme tõstmine.</w:t>
      </w:r>
    </w:p>
    <w:p w14:paraId="03DD4001" w14:textId="77777777" w:rsidR="00EA4638" w:rsidRPr="00EA4638" w:rsidRDefault="00EA4638" w:rsidP="00EA4638"/>
    <w:p w14:paraId="39CB8E99" w14:textId="12A8F94B" w:rsidR="009B3D76" w:rsidRDefault="005A573A" w:rsidP="002E029A">
      <w:pPr>
        <w:pStyle w:val="Pealkiri2"/>
      </w:pPr>
      <w:bookmarkStart w:id="3" w:name="_Toc26956984"/>
      <w:bookmarkEnd w:id="0"/>
      <w:r w:rsidRPr="00F42D72">
        <w:t>Olemasolev olukord</w:t>
      </w:r>
      <w:bookmarkEnd w:id="3"/>
    </w:p>
    <w:p w14:paraId="05C5B85F" w14:textId="77777777" w:rsidR="00EA4638" w:rsidRDefault="00EA4638" w:rsidP="00EA4638">
      <w:pPr>
        <w:pStyle w:val="Kehatekst"/>
      </w:pPr>
      <w:r w:rsidRPr="00EE3A8D">
        <w:t xml:space="preserve">Projekteeritav teelõik algab </w:t>
      </w:r>
      <w:r>
        <w:t xml:space="preserve">T4 ja T59 ristmikust (ristmik ise ei kuulu töömahtu) </w:t>
      </w:r>
      <w:r w:rsidRPr="00EE3A8D">
        <w:t>ja lõp</w:t>
      </w:r>
      <w:r>
        <w:t>p</w:t>
      </w:r>
      <w:r w:rsidRPr="00EE3A8D">
        <w:t xml:space="preserve">eb </w:t>
      </w:r>
      <w:r>
        <w:t>T4 km 143,0 vahetult enne kõrvalmaantee nr 19333 Uulu-Soometsa-Häädemeeste ristmikku</w:t>
      </w:r>
      <w:r w:rsidRPr="00EE3A8D">
        <w:t xml:space="preserve">. </w:t>
      </w:r>
    </w:p>
    <w:p w14:paraId="0D3EB8B5" w14:textId="77777777" w:rsidR="00EA4638" w:rsidRPr="00D94C7D" w:rsidRDefault="00EA4638" w:rsidP="00EA4638">
      <w:pPr>
        <w:pStyle w:val="Kehatekst"/>
      </w:pPr>
      <w:r>
        <w:t xml:space="preserve">Tee kulgeb mööda suhteliselt sirget ja hea nähtavusega trassi. Esimene pool paikneb metsa vahel ning on ilma erilise asustuseta. Teisel poolel läheb tee mitme küla juurest läbi ning sellega seoses on tee ääres rohkesti </w:t>
      </w:r>
      <w:proofErr w:type="spellStart"/>
      <w:r>
        <w:t>mahasõite</w:t>
      </w:r>
      <w:proofErr w:type="spellEnd"/>
      <w:r>
        <w:t xml:space="preserve">. </w:t>
      </w:r>
    </w:p>
    <w:p w14:paraId="3A40A0F7" w14:textId="77777777" w:rsidR="00EA4638" w:rsidRPr="00CC7963" w:rsidRDefault="00EA4638" w:rsidP="00EA4638">
      <w:pPr>
        <w:pStyle w:val="Kehatekst"/>
        <w:keepNext/>
        <w:rPr>
          <w:highlight w:val="yellow"/>
        </w:rPr>
      </w:pPr>
      <w:r>
        <w:rPr>
          <w:noProof/>
          <w:highlight w:val="yellow"/>
          <w:lang w:eastAsia="et-EE"/>
        </w:rPr>
        <w:drawing>
          <wp:inline distT="0" distB="0" distL="0" distR="0" wp14:anchorId="287C6A09" wp14:editId="64569DAB">
            <wp:extent cx="3098800" cy="469231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394" cy="4717439"/>
                    </a:xfrm>
                    <a:prstGeom prst="rect">
                      <a:avLst/>
                    </a:prstGeom>
                    <a:noFill/>
                    <a:ln>
                      <a:noFill/>
                    </a:ln>
                  </pic:spPr>
                </pic:pic>
              </a:graphicData>
            </a:graphic>
          </wp:inline>
        </w:drawing>
      </w:r>
    </w:p>
    <w:p w14:paraId="5C6BF9D2" w14:textId="77777777" w:rsidR="00EA4638" w:rsidRPr="000147C2" w:rsidRDefault="00EA4638" w:rsidP="00EA4638">
      <w:pPr>
        <w:pStyle w:val="Pealdis"/>
      </w:pPr>
      <w:bookmarkStart w:id="4" w:name="_Ref482095316"/>
      <w:r w:rsidRPr="000147C2">
        <w:t xml:space="preserve">Joonis </w:t>
      </w:r>
      <w:r>
        <w:rPr>
          <w:noProof/>
        </w:rPr>
        <w:fldChar w:fldCharType="begin"/>
      </w:r>
      <w:r>
        <w:rPr>
          <w:noProof/>
        </w:rPr>
        <w:instrText xml:space="preserve"> SEQ Joonis \* ARABIC </w:instrText>
      </w:r>
      <w:r>
        <w:rPr>
          <w:noProof/>
        </w:rPr>
        <w:fldChar w:fldCharType="separate"/>
      </w:r>
      <w:r>
        <w:rPr>
          <w:noProof/>
        </w:rPr>
        <w:t>3</w:t>
      </w:r>
      <w:r>
        <w:rPr>
          <w:noProof/>
        </w:rPr>
        <w:fldChar w:fldCharType="end"/>
      </w:r>
      <w:bookmarkEnd w:id="4"/>
      <w:r w:rsidRPr="000147C2">
        <w:t>. Trassi skeem ja bussipeatuste asukohad</w:t>
      </w:r>
    </w:p>
    <w:p w14:paraId="355BE22E" w14:textId="77777777" w:rsidR="00EA4638" w:rsidRDefault="00EA4638" w:rsidP="00EA4638">
      <w:pPr>
        <w:tabs>
          <w:tab w:val="left" w:pos="6048"/>
        </w:tabs>
        <w:spacing w:before="120"/>
        <w:rPr>
          <w:highlight w:val="yellow"/>
        </w:rPr>
      </w:pPr>
    </w:p>
    <w:p w14:paraId="2100BFFA" w14:textId="77777777" w:rsidR="00EA4638" w:rsidRPr="00EF72EC" w:rsidRDefault="00EA4638" w:rsidP="00EA4638">
      <w:pPr>
        <w:tabs>
          <w:tab w:val="left" w:pos="6048"/>
        </w:tabs>
        <w:spacing w:before="120"/>
      </w:pPr>
      <w:r w:rsidRPr="00EF72EC">
        <w:t xml:space="preserve">Projekteeritaval teelõigul on </w:t>
      </w:r>
      <w:r w:rsidRPr="00BA65A0">
        <w:t>5</w:t>
      </w:r>
      <w:r w:rsidRPr="00EF72EC">
        <w:t xml:space="preserve"> </w:t>
      </w:r>
      <w:r>
        <w:t>paaris</w:t>
      </w:r>
      <w:r w:rsidRPr="00EF72EC">
        <w:t xml:space="preserve">bussipeatust. </w:t>
      </w:r>
      <w:r>
        <w:t xml:space="preserve">Valdavalt kehtib teelõigu ulatuses lubatud suurim sõidukiirus 90 km/h. Kiiruspiirang 70 km/h on rakendatud Pärnu linna esisel alal ning Reiu küla Pärnu poolses otsas Tõllapulga ristmiku piirkonnas. </w:t>
      </w:r>
    </w:p>
    <w:p w14:paraId="34D19550" w14:textId="77777777" w:rsidR="00EA4638" w:rsidRPr="00D94C7D" w:rsidRDefault="00EA4638" w:rsidP="00EA4638">
      <w:pPr>
        <w:pStyle w:val="Kehatekst"/>
      </w:pPr>
      <w:r w:rsidRPr="00D94C7D">
        <w:t>Pärnu – Uulu teelõigule jäävad järgmised ristmikud (vt</w:t>
      </w:r>
      <w:r>
        <w:t xml:space="preserve"> </w:t>
      </w:r>
      <w:r>
        <w:fldChar w:fldCharType="begin"/>
      </w:r>
      <w:r>
        <w:instrText xml:space="preserve"> REF _Ref488233395 \h </w:instrText>
      </w:r>
      <w:r>
        <w:fldChar w:fldCharType="separate"/>
      </w:r>
      <w:r w:rsidRPr="000147C2">
        <w:t xml:space="preserve">Tabel </w:t>
      </w:r>
      <w:r>
        <w:rPr>
          <w:noProof/>
        </w:rPr>
        <w:t>3</w:t>
      </w:r>
      <w:r>
        <w:fldChar w:fldCharType="end"/>
      </w:r>
      <w:r w:rsidRPr="00D94C7D">
        <w:t>):</w:t>
      </w:r>
    </w:p>
    <w:p w14:paraId="675A0071" w14:textId="77777777" w:rsidR="00EA4638" w:rsidRDefault="00EA4638" w:rsidP="00EA4638">
      <w:pPr>
        <w:pStyle w:val="Pealdis"/>
        <w:keepNext/>
      </w:pPr>
      <w:bookmarkStart w:id="5" w:name="_Ref488233395"/>
      <w:r w:rsidRPr="000147C2">
        <w:t xml:space="preserve">Tabel </w:t>
      </w:r>
      <w:r>
        <w:rPr>
          <w:noProof/>
        </w:rPr>
        <w:fldChar w:fldCharType="begin"/>
      </w:r>
      <w:r>
        <w:rPr>
          <w:noProof/>
        </w:rPr>
        <w:instrText xml:space="preserve"> SEQ Tabel \* ARABIC </w:instrText>
      </w:r>
      <w:r>
        <w:rPr>
          <w:noProof/>
        </w:rPr>
        <w:fldChar w:fldCharType="separate"/>
      </w:r>
      <w:r>
        <w:rPr>
          <w:noProof/>
        </w:rPr>
        <w:t>3</w:t>
      </w:r>
      <w:r>
        <w:rPr>
          <w:noProof/>
        </w:rPr>
        <w:fldChar w:fldCharType="end"/>
      </w:r>
      <w:bookmarkEnd w:id="5"/>
      <w:r w:rsidRPr="000147C2">
        <w:t xml:space="preserve">. Ristmike loetelu </w:t>
      </w:r>
    </w:p>
    <w:tbl>
      <w:tblPr>
        <w:tblStyle w:val="Ramboll21"/>
        <w:tblW w:w="4519" w:type="dxa"/>
        <w:tblLook w:val="04A0" w:firstRow="1" w:lastRow="0" w:firstColumn="1" w:lastColumn="0" w:noHBand="0" w:noVBand="1"/>
      </w:tblPr>
      <w:tblGrid>
        <w:gridCol w:w="1506"/>
        <w:gridCol w:w="1506"/>
        <w:gridCol w:w="1507"/>
      </w:tblGrid>
      <w:tr w:rsidR="00B578F8" w:rsidRPr="00E24C5F" w14:paraId="6F1D4C0A" w14:textId="77777777" w:rsidTr="00B578F8">
        <w:trPr>
          <w:cnfStyle w:val="100000000000" w:firstRow="1" w:lastRow="0" w:firstColumn="0" w:lastColumn="0" w:oddVBand="0" w:evenVBand="0" w:oddHBand="0" w:evenHBand="0" w:firstRowFirstColumn="0" w:firstRowLastColumn="0" w:lastRowFirstColumn="0" w:lastRowLastColumn="0"/>
          <w:trHeight w:val="841"/>
        </w:trPr>
        <w:tc>
          <w:tcPr>
            <w:tcW w:w="1506" w:type="dxa"/>
          </w:tcPr>
          <w:p w14:paraId="43FC423B" w14:textId="77777777" w:rsidR="00B578F8" w:rsidRPr="00DB2F09" w:rsidRDefault="00B578F8" w:rsidP="008763F6">
            <w:pPr>
              <w:spacing w:before="240"/>
              <w:rPr>
                <w:color w:val="FFFFFF" w:themeColor="background1"/>
                <w:sz w:val="18"/>
                <w:szCs w:val="18"/>
              </w:rPr>
            </w:pPr>
            <w:r w:rsidRPr="00DB2F09">
              <w:rPr>
                <w:color w:val="FFFFFF" w:themeColor="background1"/>
                <w:sz w:val="18"/>
                <w:szCs w:val="18"/>
              </w:rPr>
              <w:t>Risttee number</w:t>
            </w:r>
          </w:p>
        </w:tc>
        <w:tc>
          <w:tcPr>
            <w:tcW w:w="1506" w:type="dxa"/>
          </w:tcPr>
          <w:p w14:paraId="3F85A26E" w14:textId="77777777" w:rsidR="00B578F8" w:rsidRPr="00DB2F09" w:rsidRDefault="00B578F8" w:rsidP="008763F6">
            <w:pPr>
              <w:spacing w:before="240"/>
              <w:rPr>
                <w:color w:val="FFFFFF" w:themeColor="background1"/>
                <w:sz w:val="18"/>
                <w:szCs w:val="18"/>
              </w:rPr>
            </w:pPr>
            <w:r w:rsidRPr="00DB2F09">
              <w:rPr>
                <w:color w:val="FFFFFF" w:themeColor="background1"/>
                <w:sz w:val="18"/>
                <w:szCs w:val="18"/>
              </w:rPr>
              <w:t>Risttee nimetus</w:t>
            </w:r>
          </w:p>
        </w:tc>
        <w:tc>
          <w:tcPr>
            <w:tcW w:w="1507" w:type="dxa"/>
          </w:tcPr>
          <w:p w14:paraId="04B53D5E" w14:textId="77777777" w:rsidR="00B578F8" w:rsidRPr="00DB2F09" w:rsidRDefault="00B578F8" w:rsidP="008763F6">
            <w:pPr>
              <w:spacing w:before="240"/>
              <w:rPr>
                <w:color w:val="FFFFFF" w:themeColor="background1"/>
                <w:sz w:val="18"/>
                <w:szCs w:val="18"/>
              </w:rPr>
            </w:pPr>
            <w:r w:rsidRPr="00DB2F09">
              <w:rPr>
                <w:color w:val="FFFFFF" w:themeColor="background1"/>
                <w:sz w:val="18"/>
                <w:szCs w:val="18"/>
              </w:rPr>
              <w:t>Ristmiku pool</w:t>
            </w:r>
          </w:p>
        </w:tc>
      </w:tr>
      <w:tr w:rsidR="00B578F8" w14:paraId="41CA90F9" w14:textId="77777777" w:rsidTr="00B578F8">
        <w:trPr>
          <w:trHeight w:val="418"/>
        </w:trPr>
        <w:tc>
          <w:tcPr>
            <w:tcW w:w="1506" w:type="dxa"/>
          </w:tcPr>
          <w:p w14:paraId="02D9EFBB" w14:textId="77777777" w:rsidR="00B578F8" w:rsidRPr="00B578F8" w:rsidRDefault="00B578F8" w:rsidP="008763F6">
            <w:pPr>
              <w:rPr>
                <w:sz w:val="18"/>
                <w:szCs w:val="18"/>
              </w:rPr>
            </w:pPr>
            <w:r w:rsidRPr="00B578F8">
              <w:rPr>
                <w:sz w:val="18"/>
                <w:szCs w:val="18"/>
              </w:rPr>
              <w:t>59</w:t>
            </w:r>
          </w:p>
        </w:tc>
        <w:tc>
          <w:tcPr>
            <w:tcW w:w="1506" w:type="dxa"/>
          </w:tcPr>
          <w:p w14:paraId="7DCE891C" w14:textId="77777777" w:rsidR="00B578F8" w:rsidRPr="00B578F8" w:rsidRDefault="00B578F8" w:rsidP="008763F6">
            <w:pPr>
              <w:rPr>
                <w:sz w:val="18"/>
                <w:szCs w:val="18"/>
              </w:rPr>
            </w:pPr>
            <w:r w:rsidRPr="00B578F8">
              <w:rPr>
                <w:sz w:val="18"/>
                <w:szCs w:val="18"/>
              </w:rPr>
              <w:t>Pärnu - Tori</w:t>
            </w:r>
          </w:p>
        </w:tc>
        <w:tc>
          <w:tcPr>
            <w:tcW w:w="1507" w:type="dxa"/>
          </w:tcPr>
          <w:p w14:paraId="776EEF82" w14:textId="77777777" w:rsidR="00B578F8" w:rsidRPr="00B578F8" w:rsidRDefault="00B578F8" w:rsidP="008763F6">
            <w:pPr>
              <w:rPr>
                <w:sz w:val="18"/>
                <w:szCs w:val="18"/>
              </w:rPr>
            </w:pPr>
            <w:r w:rsidRPr="00B578F8">
              <w:rPr>
                <w:sz w:val="18"/>
                <w:szCs w:val="18"/>
              </w:rPr>
              <w:t>Vasakul</w:t>
            </w:r>
          </w:p>
        </w:tc>
      </w:tr>
      <w:tr w:rsidR="00B578F8" w14:paraId="4C102771" w14:textId="77777777" w:rsidTr="00B578F8">
        <w:trPr>
          <w:trHeight w:val="595"/>
        </w:trPr>
        <w:tc>
          <w:tcPr>
            <w:tcW w:w="1506" w:type="dxa"/>
          </w:tcPr>
          <w:p w14:paraId="2925DF73" w14:textId="77777777" w:rsidR="00B578F8" w:rsidRPr="00B578F8" w:rsidRDefault="00B578F8" w:rsidP="008763F6">
            <w:pPr>
              <w:rPr>
                <w:sz w:val="18"/>
                <w:szCs w:val="18"/>
              </w:rPr>
            </w:pPr>
            <w:r w:rsidRPr="00B578F8">
              <w:rPr>
                <w:sz w:val="18"/>
                <w:szCs w:val="18"/>
              </w:rPr>
              <w:t>6250108</w:t>
            </w:r>
          </w:p>
        </w:tc>
        <w:tc>
          <w:tcPr>
            <w:tcW w:w="1506" w:type="dxa"/>
          </w:tcPr>
          <w:p w14:paraId="2CFA0729" w14:textId="77777777" w:rsidR="00B578F8" w:rsidRPr="00B578F8" w:rsidRDefault="00B578F8" w:rsidP="008763F6">
            <w:pPr>
              <w:rPr>
                <w:sz w:val="18"/>
                <w:szCs w:val="18"/>
              </w:rPr>
            </w:pPr>
            <w:r w:rsidRPr="00B578F8">
              <w:rPr>
                <w:sz w:val="18"/>
                <w:szCs w:val="18"/>
              </w:rPr>
              <w:t>Lembitu tn</w:t>
            </w:r>
          </w:p>
        </w:tc>
        <w:tc>
          <w:tcPr>
            <w:tcW w:w="1507" w:type="dxa"/>
          </w:tcPr>
          <w:p w14:paraId="0EF17535" w14:textId="77777777" w:rsidR="00B578F8" w:rsidRPr="00B578F8" w:rsidRDefault="00B578F8" w:rsidP="008763F6">
            <w:pPr>
              <w:rPr>
                <w:sz w:val="18"/>
                <w:szCs w:val="18"/>
              </w:rPr>
            </w:pPr>
            <w:r w:rsidRPr="00B578F8">
              <w:rPr>
                <w:sz w:val="18"/>
                <w:szCs w:val="18"/>
              </w:rPr>
              <w:t>Paremal</w:t>
            </w:r>
          </w:p>
        </w:tc>
      </w:tr>
      <w:tr w:rsidR="00B578F8" w14:paraId="04EFC51B" w14:textId="77777777" w:rsidTr="00B578F8">
        <w:trPr>
          <w:trHeight w:val="595"/>
        </w:trPr>
        <w:tc>
          <w:tcPr>
            <w:tcW w:w="1506" w:type="dxa"/>
          </w:tcPr>
          <w:p w14:paraId="7072EBAF" w14:textId="77777777" w:rsidR="00B578F8" w:rsidRPr="00B578F8" w:rsidRDefault="00B578F8" w:rsidP="008763F6">
            <w:pPr>
              <w:rPr>
                <w:sz w:val="18"/>
                <w:szCs w:val="18"/>
              </w:rPr>
            </w:pPr>
            <w:r w:rsidRPr="00B578F8">
              <w:rPr>
                <w:sz w:val="18"/>
                <w:szCs w:val="18"/>
              </w:rPr>
              <w:t>6250279</w:t>
            </w:r>
          </w:p>
        </w:tc>
        <w:tc>
          <w:tcPr>
            <w:tcW w:w="1506" w:type="dxa"/>
          </w:tcPr>
          <w:p w14:paraId="03C8914A" w14:textId="77777777" w:rsidR="00B578F8" w:rsidRPr="00B578F8" w:rsidRDefault="00B578F8" w:rsidP="008763F6">
            <w:pPr>
              <w:rPr>
                <w:sz w:val="18"/>
                <w:szCs w:val="18"/>
              </w:rPr>
            </w:pPr>
            <w:r w:rsidRPr="00B578F8">
              <w:rPr>
                <w:sz w:val="18"/>
                <w:szCs w:val="18"/>
              </w:rPr>
              <w:t>Vambola tn</w:t>
            </w:r>
          </w:p>
        </w:tc>
        <w:tc>
          <w:tcPr>
            <w:tcW w:w="1507" w:type="dxa"/>
          </w:tcPr>
          <w:p w14:paraId="407A68F9" w14:textId="77777777" w:rsidR="00B578F8" w:rsidRPr="00B578F8" w:rsidRDefault="00B578F8" w:rsidP="008763F6">
            <w:pPr>
              <w:rPr>
                <w:sz w:val="18"/>
                <w:szCs w:val="18"/>
              </w:rPr>
            </w:pPr>
            <w:r w:rsidRPr="00B578F8">
              <w:rPr>
                <w:sz w:val="18"/>
                <w:szCs w:val="18"/>
              </w:rPr>
              <w:t>Paremal</w:t>
            </w:r>
          </w:p>
        </w:tc>
      </w:tr>
      <w:tr w:rsidR="00B578F8" w14:paraId="248798A3" w14:textId="77777777" w:rsidTr="00B578F8">
        <w:trPr>
          <w:trHeight w:val="595"/>
        </w:trPr>
        <w:tc>
          <w:tcPr>
            <w:tcW w:w="1506" w:type="dxa"/>
          </w:tcPr>
          <w:p w14:paraId="2E39D737" w14:textId="77777777" w:rsidR="00B578F8" w:rsidRPr="00B578F8" w:rsidRDefault="00B578F8" w:rsidP="008763F6">
            <w:pPr>
              <w:rPr>
                <w:sz w:val="18"/>
                <w:szCs w:val="18"/>
              </w:rPr>
            </w:pPr>
            <w:r w:rsidRPr="00B578F8">
              <w:rPr>
                <w:sz w:val="18"/>
                <w:szCs w:val="18"/>
              </w:rPr>
              <w:t>6250258</w:t>
            </w:r>
          </w:p>
        </w:tc>
        <w:tc>
          <w:tcPr>
            <w:tcW w:w="1506" w:type="dxa"/>
          </w:tcPr>
          <w:p w14:paraId="7C023271" w14:textId="77777777" w:rsidR="00B578F8" w:rsidRPr="00B578F8" w:rsidRDefault="00B578F8" w:rsidP="008763F6">
            <w:pPr>
              <w:rPr>
                <w:sz w:val="18"/>
                <w:szCs w:val="18"/>
              </w:rPr>
            </w:pPr>
            <w:r w:rsidRPr="00B578F8">
              <w:rPr>
                <w:sz w:val="18"/>
                <w:szCs w:val="18"/>
              </w:rPr>
              <w:t>Tarva tn</w:t>
            </w:r>
          </w:p>
        </w:tc>
        <w:tc>
          <w:tcPr>
            <w:tcW w:w="1507" w:type="dxa"/>
          </w:tcPr>
          <w:p w14:paraId="7B56149B" w14:textId="77777777" w:rsidR="00B578F8" w:rsidRPr="00B578F8" w:rsidRDefault="00B578F8" w:rsidP="008763F6">
            <w:pPr>
              <w:rPr>
                <w:sz w:val="18"/>
                <w:szCs w:val="18"/>
              </w:rPr>
            </w:pPr>
            <w:r w:rsidRPr="00B578F8">
              <w:rPr>
                <w:sz w:val="18"/>
                <w:szCs w:val="18"/>
              </w:rPr>
              <w:t>Paremal</w:t>
            </w:r>
          </w:p>
        </w:tc>
      </w:tr>
      <w:tr w:rsidR="00B578F8" w14:paraId="198F049F" w14:textId="77777777" w:rsidTr="00B578F8">
        <w:trPr>
          <w:trHeight w:val="595"/>
        </w:trPr>
        <w:tc>
          <w:tcPr>
            <w:tcW w:w="1506" w:type="dxa"/>
          </w:tcPr>
          <w:p w14:paraId="72F4058D" w14:textId="77777777" w:rsidR="00B578F8" w:rsidRPr="00B578F8" w:rsidRDefault="00B578F8" w:rsidP="008763F6">
            <w:pPr>
              <w:rPr>
                <w:sz w:val="18"/>
                <w:szCs w:val="18"/>
              </w:rPr>
            </w:pPr>
            <w:r w:rsidRPr="00B578F8">
              <w:rPr>
                <w:sz w:val="18"/>
                <w:szCs w:val="18"/>
              </w:rPr>
              <w:t>6250029</w:t>
            </w:r>
          </w:p>
        </w:tc>
        <w:tc>
          <w:tcPr>
            <w:tcW w:w="1506" w:type="dxa"/>
          </w:tcPr>
          <w:p w14:paraId="1685EBCC" w14:textId="77777777" w:rsidR="00B578F8" w:rsidRPr="00B578F8" w:rsidRDefault="00B578F8" w:rsidP="008763F6">
            <w:pPr>
              <w:rPr>
                <w:sz w:val="18"/>
                <w:szCs w:val="18"/>
              </w:rPr>
            </w:pPr>
            <w:r w:rsidRPr="00B578F8">
              <w:rPr>
                <w:sz w:val="18"/>
                <w:szCs w:val="18"/>
              </w:rPr>
              <w:t>Hirve tn</w:t>
            </w:r>
          </w:p>
        </w:tc>
        <w:tc>
          <w:tcPr>
            <w:tcW w:w="1507" w:type="dxa"/>
          </w:tcPr>
          <w:p w14:paraId="2AB3ACD4" w14:textId="77777777" w:rsidR="00B578F8" w:rsidRPr="00B578F8" w:rsidRDefault="00B578F8" w:rsidP="008763F6">
            <w:pPr>
              <w:rPr>
                <w:sz w:val="18"/>
                <w:szCs w:val="18"/>
              </w:rPr>
            </w:pPr>
            <w:r w:rsidRPr="00B578F8">
              <w:rPr>
                <w:sz w:val="18"/>
                <w:szCs w:val="18"/>
              </w:rPr>
              <w:t>Paremal</w:t>
            </w:r>
          </w:p>
        </w:tc>
      </w:tr>
      <w:tr w:rsidR="00B578F8" w14:paraId="02F29E38" w14:textId="77777777" w:rsidTr="00B578F8">
        <w:trPr>
          <w:trHeight w:val="595"/>
        </w:trPr>
        <w:tc>
          <w:tcPr>
            <w:tcW w:w="1506" w:type="dxa"/>
          </w:tcPr>
          <w:p w14:paraId="626E3B94" w14:textId="77777777" w:rsidR="00B578F8" w:rsidRPr="00B578F8" w:rsidRDefault="00B578F8" w:rsidP="008763F6">
            <w:pPr>
              <w:rPr>
                <w:sz w:val="18"/>
                <w:szCs w:val="18"/>
              </w:rPr>
            </w:pPr>
            <w:r w:rsidRPr="00B578F8">
              <w:rPr>
                <w:sz w:val="18"/>
                <w:szCs w:val="18"/>
              </w:rPr>
              <w:t>6250028</w:t>
            </w:r>
          </w:p>
        </w:tc>
        <w:tc>
          <w:tcPr>
            <w:tcW w:w="1506" w:type="dxa"/>
          </w:tcPr>
          <w:p w14:paraId="39F08BE3" w14:textId="77777777" w:rsidR="00B578F8" w:rsidRPr="00B578F8" w:rsidRDefault="00B578F8" w:rsidP="008763F6">
            <w:pPr>
              <w:rPr>
                <w:sz w:val="18"/>
                <w:szCs w:val="18"/>
              </w:rPr>
            </w:pPr>
            <w:r w:rsidRPr="00B578F8">
              <w:rPr>
                <w:sz w:val="18"/>
                <w:szCs w:val="18"/>
              </w:rPr>
              <w:t>Hiie tn</w:t>
            </w:r>
          </w:p>
        </w:tc>
        <w:tc>
          <w:tcPr>
            <w:tcW w:w="1507" w:type="dxa"/>
          </w:tcPr>
          <w:p w14:paraId="5C334540" w14:textId="77777777" w:rsidR="00B578F8" w:rsidRPr="00B578F8" w:rsidRDefault="00B578F8" w:rsidP="008763F6">
            <w:pPr>
              <w:rPr>
                <w:sz w:val="18"/>
                <w:szCs w:val="18"/>
              </w:rPr>
            </w:pPr>
            <w:r w:rsidRPr="00B578F8">
              <w:rPr>
                <w:sz w:val="18"/>
                <w:szCs w:val="18"/>
              </w:rPr>
              <w:t>Paremal</w:t>
            </w:r>
          </w:p>
        </w:tc>
      </w:tr>
      <w:tr w:rsidR="00B578F8" w14:paraId="09BA1571" w14:textId="77777777" w:rsidTr="00B578F8">
        <w:trPr>
          <w:trHeight w:val="595"/>
        </w:trPr>
        <w:tc>
          <w:tcPr>
            <w:tcW w:w="1506" w:type="dxa"/>
          </w:tcPr>
          <w:p w14:paraId="6238D040" w14:textId="77777777" w:rsidR="00B578F8" w:rsidRPr="00B578F8" w:rsidRDefault="00B578F8" w:rsidP="008763F6">
            <w:pPr>
              <w:rPr>
                <w:bCs/>
                <w:sz w:val="18"/>
                <w:szCs w:val="18"/>
              </w:rPr>
            </w:pPr>
            <w:r w:rsidRPr="00B578F8">
              <w:rPr>
                <w:bCs/>
                <w:sz w:val="18"/>
                <w:szCs w:val="18"/>
              </w:rPr>
              <w:t>6250097</w:t>
            </w:r>
          </w:p>
        </w:tc>
        <w:tc>
          <w:tcPr>
            <w:tcW w:w="1506" w:type="dxa"/>
          </w:tcPr>
          <w:p w14:paraId="389A0B94" w14:textId="77777777" w:rsidR="00B578F8" w:rsidRPr="00B578F8" w:rsidRDefault="00B578F8" w:rsidP="008763F6">
            <w:pPr>
              <w:rPr>
                <w:bCs/>
                <w:sz w:val="18"/>
                <w:szCs w:val="18"/>
              </w:rPr>
            </w:pPr>
            <w:r w:rsidRPr="00B578F8">
              <w:rPr>
                <w:bCs/>
                <w:sz w:val="18"/>
                <w:szCs w:val="18"/>
              </w:rPr>
              <w:t>Laane tn</w:t>
            </w:r>
          </w:p>
        </w:tc>
        <w:tc>
          <w:tcPr>
            <w:tcW w:w="1507" w:type="dxa"/>
          </w:tcPr>
          <w:p w14:paraId="08BB0EED" w14:textId="77777777" w:rsidR="00B578F8" w:rsidRPr="00B578F8" w:rsidRDefault="00B578F8" w:rsidP="008763F6">
            <w:pPr>
              <w:rPr>
                <w:bCs/>
                <w:sz w:val="18"/>
                <w:szCs w:val="18"/>
              </w:rPr>
            </w:pPr>
            <w:r w:rsidRPr="00B578F8">
              <w:rPr>
                <w:bCs/>
                <w:sz w:val="18"/>
                <w:szCs w:val="18"/>
              </w:rPr>
              <w:t>Paremal</w:t>
            </w:r>
          </w:p>
        </w:tc>
      </w:tr>
      <w:tr w:rsidR="00B578F8" w14:paraId="49933F48" w14:textId="77777777" w:rsidTr="00B578F8">
        <w:trPr>
          <w:trHeight w:val="595"/>
        </w:trPr>
        <w:tc>
          <w:tcPr>
            <w:tcW w:w="1506" w:type="dxa"/>
          </w:tcPr>
          <w:p w14:paraId="080BE91F" w14:textId="77777777" w:rsidR="00B578F8" w:rsidRPr="00B578F8" w:rsidRDefault="00B578F8" w:rsidP="008763F6">
            <w:pPr>
              <w:rPr>
                <w:bCs/>
                <w:sz w:val="18"/>
                <w:szCs w:val="18"/>
              </w:rPr>
            </w:pPr>
            <w:r w:rsidRPr="00B578F8">
              <w:rPr>
                <w:bCs/>
                <w:sz w:val="18"/>
                <w:szCs w:val="18"/>
              </w:rPr>
              <w:t>6250206</w:t>
            </w:r>
          </w:p>
        </w:tc>
        <w:tc>
          <w:tcPr>
            <w:tcW w:w="1506" w:type="dxa"/>
          </w:tcPr>
          <w:p w14:paraId="4BFAEE87" w14:textId="77777777" w:rsidR="00B578F8" w:rsidRPr="00B578F8" w:rsidRDefault="00B578F8" w:rsidP="008763F6">
            <w:pPr>
              <w:rPr>
                <w:bCs/>
                <w:sz w:val="18"/>
                <w:szCs w:val="18"/>
              </w:rPr>
            </w:pPr>
            <w:r w:rsidRPr="00B578F8">
              <w:rPr>
                <w:bCs/>
                <w:sz w:val="18"/>
                <w:szCs w:val="18"/>
              </w:rPr>
              <w:t>Rannametsa tee</w:t>
            </w:r>
          </w:p>
        </w:tc>
        <w:tc>
          <w:tcPr>
            <w:tcW w:w="1507" w:type="dxa"/>
          </w:tcPr>
          <w:p w14:paraId="749D8795" w14:textId="77777777" w:rsidR="00B578F8" w:rsidRPr="00B578F8" w:rsidRDefault="00B578F8" w:rsidP="008763F6">
            <w:pPr>
              <w:rPr>
                <w:bCs/>
                <w:sz w:val="18"/>
                <w:szCs w:val="18"/>
              </w:rPr>
            </w:pPr>
            <w:r w:rsidRPr="00B578F8">
              <w:rPr>
                <w:bCs/>
                <w:sz w:val="18"/>
                <w:szCs w:val="18"/>
              </w:rPr>
              <w:t>Paremal</w:t>
            </w:r>
          </w:p>
        </w:tc>
      </w:tr>
      <w:tr w:rsidR="00B578F8" w14:paraId="090F89F6" w14:textId="77777777" w:rsidTr="00B578F8">
        <w:trPr>
          <w:trHeight w:val="595"/>
        </w:trPr>
        <w:tc>
          <w:tcPr>
            <w:tcW w:w="1506" w:type="dxa"/>
          </w:tcPr>
          <w:p w14:paraId="61D4A0C0" w14:textId="77777777" w:rsidR="00B578F8" w:rsidRPr="00B578F8" w:rsidRDefault="00B578F8" w:rsidP="008763F6">
            <w:pPr>
              <w:rPr>
                <w:sz w:val="18"/>
                <w:szCs w:val="18"/>
              </w:rPr>
            </w:pPr>
            <w:r w:rsidRPr="00B578F8">
              <w:rPr>
                <w:sz w:val="18"/>
                <w:szCs w:val="18"/>
              </w:rPr>
              <w:t>8480023</w:t>
            </w:r>
          </w:p>
        </w:tc>
        <w:tc>
          <w:tcPr>
            <w:tcW w:w="1506" w:type="dxa"/>
          </w:tcPr>
          <w:p w14:paraId="3527E042" w14:textId="77777777" w:rsidR="00B578F8" w:rsidRPr="00B578F8" w:rsidRDefault="00B578F8" w:rsidP="008763F6">
            <w:pPr>
              <w:rPr>
                <w:sz w:val="18"/>
                <w:szCs w:val="18"/>
              </w:rPr>
            </w:pPr>
            <w:r w:rsidRPr="00B578F8">
              <w:rPr>
                <w:sz w:val="18"/>
                <w:szCs w:val="18"/>
              </w:rPr>
              <w:t>Taimla tee</w:t>
            </w:r>
          </w:p>
        </w:tc>
        <w:tc>
          <w:tcPr>
            <w:tcW w:w="1507" w:type="dxa"/>
          </w:tcPr>
          <w:p w14:paraId="55D31D24" w14:textId="77777777" w:rsidR="00B578F8" w:rsidRPr="00B578F8" w:rsidRDefault="00B578F8" w:rsidP="008763F6">
            <w:pPr>
              <w:rPr>
                <w:sz w:val="18"/>
                <w:szCs w:val="18"/>
              </w:rPr>
            </w:pPr>
            <w:r w:rsidRPr="00B578F8">
              <w:rPr>
                <w:sz w:val="18"/>
                <w:szCs w:val="18"/>
              </w:rPr>
              <w:t>Vasakul</w:t>
            </w:r>
          </w:p>
        </w:tc>
      </w:tr>
      <w:tr w:rsidR="00B578F8" w14:paraId="5AE8CB72" w14:textId="77777777" w:rsidTr="00B578F8">
        <w:trPr>
          <w:trHeight w:val="595"/>
        </w:trPr>
        <w:tc>
          <w:tcPr>
            <w:tcW w:w="1506" w:type="dxa"/>
          </w:tcPr>
          <w:p w14:paraId="2529B156" w14:textId="77777777" w:rsidR="00B578F8" w:rsidRPr="00B578F8" w:rsidRDefault="00B578F8" w:rsidP="008763F6">
            <w:pPr>
              <w:rPr>
                <w:sz w:val="18"/>
                <w:szCs w:val="18"/>
              </w:rPr>
            </w:pPr>
            <w:r w:rsidRPr="00B578F8">
              <w:rPr>
                <w:sz w:val="18"/>
                <w:szCs w:val="18"/>
              </w:rPr>
              <w:t>8480178</w:t>
            </w:r>
          </w:p>
        </w:tc>
        <w:tc>
          <w:tcPr>
            <w:tcW w:w="1506" w:type="dxa"/>
          </w:tcPr>
          <w:p w14:paraId="4B850044" w14:textId="77777777" w:rsidR="00B578F8" w:rsidRPr="00B578F8" w:rsidRDefault="00B578F8" w:rsidP="008763F6">
            <w:pPr>
              <w:rPr>
                <w:sz w:val="18"/>
                <w:szCs w:val="18"/>
              </w:rPr>
            </w:pPr>
            <w:r w:rsidRPr="00B578F8">
              <w:rPr>
                <w:sz w:val="18"/>
                <w:szCs w:val="18"/>
              </w:rPr>
              <w:t>Kure tee</w:t>
            </w:r>
          </w:p>
        </w:tc>
        <w:tc>
          <w:tcPr>
            <w:tcW w:w="1507" w:type="dxa"/>
          </w:tcPr>
          <w:p w14:paraId="48680A3E" w14:textId="77777777" w:rsidR="00B578F8" w:rsidRPr="00B578F8" w:rsidRDefault="00B578F8" w:rsidP="008763F6">
            <w:pPr>
              <w:rPr>
                <w:sz w:val="18"/>
                <w:szCs w:val="18"/>
              </w:rPr>
            </w:pPr>
            <w:r w:rsidRPr="00B578F8">
              <w:rPr>
                <w:sz w:val="18"/>
                <w:szCs w:val="18"/>
              </w:rPr>
              <w:t>Paremal</w:t>
            </w:r>
          </w:p>
        </w:tc>
      </w:tr>
      <w:tr w:rsidR="00B578F8" w14:paraId="0EF7D0A6" w14:textId="77777777" w:rsidTr="00B578F8">
        <w:trPr>
          <w:trHeight w:val="595"/>
        </w:trPr>
        <w:tc>
          <w:tcPr>
            <w:tcW w:w="1506" w:type="dxa"/>
          </w:tcPr>
          <w:p w14:paraId="214CC011" w14:textId="77777777" w:rsidR="00B578F8" w:rsidRPr="00B578F8" w:rsidRDefault="00B578F8" w:rsidP="008763F6">
            <w:pPr>
              <w:rPr>
                <w:bCs/>
                <w:sz w:val="18"/>
                <w:szCs w:val="18"/>
              </w:rPr>
            </w:pPr>
            <w:r w:rsidRPr="00B578F8">
              <w:rPr>
                <w:bCs/>
                <w:sz w:val="18"/>
                <w:szCs w:val="18"/>
              </w:rPr>
              <w:t>8480001</w:t>
            </w:r>
          </w:p>
        </w:tc>
        <w:tc>
          <w:tcPr>
            <w:tcW w:w="1506" w:type="dxa"/>
          </w:tcPr>
          <w:p w14:paraId="1870FF34" w14:textId="77777777" w:rsidR="00B578F8" w:rsidRPr="00B578F8" w:rsidRDefault="00B578F8" w:rsidP="008763F6">
            <w:pPr>
              <w:rPr>
                <w:bCs/>
                <w:sz w:val="18"/>
                <w:szCs w:val="18"/>
              </w:rPr>
            </w:pPr>
            <w:r w:rsidRPr="00B578F8">
              <w:rPr>
                <w:bCs/>
                <w:sz w:val="18"/>
                <w:szCs w:val="18"/>
              </w:rPr>
              <w:t>Rae tee</w:t>
            </w:r>
          </w:p>
        </w:tc>
        <w:tc>
          <w:tcPr>
            <w:tcW w:w="1507" w:type="dxa"/>
          </w:tcPr>
          <w:p w14:paraId="41FB3C1E" w14:textId="77777777" w:rsidR="00B578F8" w:rsidRPr="00B578F8" w:rsidRDefault="00B578F8" w:rsidP="008763F6">
            <w:pPr>
              <w:rPr>
                <w:bCs/>
                <w:sz w:val="18"/>
                <w:szCs w:val="18"/>
              </w:rPr>
            </w:pPr>
            <w:r w:rsidRPr="00B578F8">
              <w:rPr>
                <w:bCs/>
                <w:sz w:val="18"/>
                <w:szCs w:val="18"/>
              </w:rPr>
              <w:t>Paremal</w:t>
            </w:r>
          </w:p>
        </w:tc>
      </w:tr>
      <w:tr w:rsidR="00B578F8" w14:paraId="69E7E57F" w14:textId="77777777" w:rsidTr="00B578F8">
        <w:trPr>
          <w:trHeight w:val="595"/>
        </w:trPr>
        <w:tc>
          <w:tcPr>
            <w:tcW w:w="1506" w:type="dxa"/>
          </w:tcPr>
          <w:p w14:paraId="61DA2EA0" w14:textId="77777777" w:rsidR="00B578F8" w:rsidRPr="00B578F8" w:rsidRDefault="00B578F8" w:rsidP="008763F6">
            <w:pPr>
              <w:rPr>
                <w:bCs/>
                <w:sz w:val="18"/>
                <w:szCs w:val="18"/>
              </w:rPr>
            </w:pPr>
            <w:r w:rsidRPr="00B578F8">
              <w:rPr>
                <w:bCs/>
                <w:sz w:val="18"/>
                <w:szCs w:val="18"/>
              </w:rPr>
              <w:t>8480002</w:t>
            </w:r>
          </w:p>
        </w:tc>
        <w:tc>
          <w:tcPr>
            <w:tcW w:w="1506" w:type="dxa"/>
          </w:tcPr>
          <w:p w14:paraId="0A3BA1A5" w14:textId="77777777" w:rsidR="00B578F8" w:rsidRPr="00B578F8" w:rsidRDefault="00B578F8" w:rsidP="008763F6">
            <w:pPr>
              <w:rPr>
                <w:bCs/>
                <w:sz w:val="18"/>
                <w:szCs w:val="18"/>
              </w:rPr>
            </w:pPr>
            <w:r w:rsidRPr="00B578F8">
              <w:rPr>
                <w:bCs/>
                <w:sz w:val="18"/>
                <w:szCs w:val="18"/>
              </w:rPr>
              <w:t>Tõllapulga tee</w:t>
            </w:r>
          </w:p>
        </w:tc>
        <w:tc>
          <w:tcPr>
            <w:tcW w:w="1507" w:type="dxa"/>
          </w:tcPr>
          <w:p w14:paraId="2CB4F189" w14:textId="77777777" w:rsidR="00B578F8" w:rsidRPr="00B578F8" w:rsidRDefault="00B578F8" w:rsidP="008763F6">
            <w:pPr>
              <w:rPr>
                <w:bCs/>
                <w:sz w:val="18"/>
                <w:szCs w:val="18"/>
              </w:rPr>
            </w:pPr>
            <w:r w:rsidRPr="00B578F8">
              <w:rPr>
                <w:bCs/>
                <w:sz w:val="18"/>
                <w:szCs w:val="18"/>
              </w:rPr>
              <w:t>Vasakul</w:t>
            </w:r>
          </w:p>
        </w:tc>
      </w:tr>
      <w:tr w:rsidR="00B578F8" w:rsidRPr="00B84F85" w14:paraId="5CDD151C" w14:textId="77777777" w:rsidTr="00B578F8">
        <w:trPr>
          <w:trHeight w:val="584"/>
        </w:trPr>
        <w:tc>
          <w:tcPr>
            <w:tcW w:w="1506" w:type="dxa"/>
          </w:tcPr>
          <w:p w14:paraId="7AAC622C" w14:textId="77777777" w:rsidR="00B578F8" w:rsidRPr="00B578F8" w:rsidRDefault="00B578F8" w:rsidP="008763F6">
            <w:pPr>
              <w:keepNext/>
              <w:spacing w:before="240" w:after="60"/>
              <w:rPr>
                <w:bCs/>
                <w:sz w:val="18"/>
                <w:szCs w:val="18"/>
              </w:rPr>
            </w:pPr>
            <w:r w:rsidRPr="00B578F8">
              <w:rPr>
                <w:bCs/>
                <w:sz w:val="18"/>
                <w:szCs w:val="18"/>
              </w:rPr>
              <w:t>8480008</w:t>
            </w:r>
          </w:p>
        </w:tc>
        <w:tc>
          <w:tcPr>
            <w:tcW w:w="1506" w:type="dxa"/>
          </w:tcPr>
          <w:p w14:paraId="423F39D4" w14:textId="77777777" w:rsidR="00B578F8" w:rsidRPr="00B578F8" w:rsidRDefault="00B578F8" w:rsidP="008763F6">
            <w:pPr>
              <w:keepNext/>
              <w:spacing w:before="240" w:after="60"/>
              <w:rPr>
                <w:bCs/>
                <w:sz w:val="18"/>
                <w:szCs w:val="18"/>
              </w:rPr>
            </w:pPr>
            <w:r w:rsidRPr="00B578F8">
              <w:rPr>
                <w:bCs/>
                <w:sz w:val="18"/>
                <w:szCs w:val="18"/>
              </w:rPr>
              <w:t>Reiu kooli tee</w:t>
            </w:r>
          </w:p>
        </w:tc>
        <w:tc>
          <w:tcPr>
            <w:tcW w:w="1507" w:type="dxa"/>
          </w:tcPr>
          <w:p w14:paraId="0E9A5FFF" w14:textId="77777777" w:rsidR="00B578F8" w:rsidRPr="00B578F8" w:rsidRDefault="00B578F8" w:rsidP="008763F6">
            <w:pPr>
              <w:keepNext/>
              <w:spacing w:before="240"/>
              <w:rPr>
                <w:bCs/>
                <w:sz w:val="18"/>
                <w:szCs w:val="18"/>
              </w:rPr>
            </w:pPr>
            <w:r w:rsidRPr="00B578F8">
              <w:rPr>
                <w:bCs/>
                <w:sz w:val="18"/>
                <w:szCs w:val="18"/>
              </w:rPr>
              <w:t>Vasakul</w:t>
            </w:r>
          </w:p>
        </w:tc>
      </w:tr>
      <w:tr w:rsidR="00B578F8" w:rsidRPr="00B84F85" w14:paraId="6409735E" w14:textId="77777777" w:rsidTr="00B578F8">
        <w:trPr>
          <w:trHeight w:val="595"/>
        </w:trPr>
        <w:tc>
          <w:tcPr>
            <w:tcW w:w="1506" w:type="dxa"/>
          </w:tcPr>
          <w:p w14:paraId="2260C199" w14:textId="77777777" w:rsidR="00B578F8" w:rsidRPr="00B578F8" w:rsidRDefault="00B578F8" w:rsidP="008763F6">
            <w:pPr>
              <w:keepNext/>
              <w:spacing w:before="240"/>
              <w:rPr>
                <w:bCs/>
                <w:sz w:val="18"/>
                <w:szCs w:val="18"/>
              </w:rPr>
            </w:pPr>
            <w:r w:rsidRPr="00B578F8">
              <w:rPr>
                <w:bCs/>
                <w:sz w:val="18"/>
                <w:szCs w:val="18"/>
              </w:rPr>
              <w:t>8480005</w:t>
            </w:r>
          </w:p>
        </w:tc>
        <w:tc>
          <w:tcPr>
            <w:tcW w:w="1506" w:type="dxa"/>
          </w:tcPr>
          <w:p w14:paraId="74EFC1A7" w14:textId="77777777" w:rsidR="00B578F8" w:rsidRPr="00B578F8" w:rsidRDefault="00B578F8" w:rsidP="008763F6">
            <w:pPr>
              <w:keepNext/>
              <w:spacing w:before="240"/>
              <w:rPr>
                <w:bCs/>
                <w:sz w:val="18"/>
                <w:szCs w:val="18"/>
              </w:rPr>
            </w:pPr>
            <w:r w:rsidRPr="00B578F8">
              <w:rPr>
                <w:bCs/>
                <w:sz w:val="18"/>
                <w:szCs w:val="18"/>
              </w:rPr>
              <w:t>Posti tee</w:t>
            </w:r>
          </w:p>
        </w:tc>
        <w:tc>
          <w:tcPr>
            <w:tcW w:w="1507" w:type="dxa"/>
          </w:tcPr>
          <w:p w14:paraId="2CE510EA" w14:textId="77777777" w:rsidR="00B578F8" w:rsidRPr="00B578F8" w:rsidRDefault="00B578F8" w:rsidP="008763F6">
            <w:pPr>
              <w:keepNext/>
              <w:spacing w:before="240"/>
              <w:rPr>
                <w:bCs/>
                <w:sz w:val="18"/>
                <w:szCs w:val="18"/>
              </w:rPr>
            </w:pPr>
            <w:r w:rsidRPr="00B578F8">
              <w:rPr>
                <w:bCs/>
                <w:sz w:val="18"/>
                <w:szCs w:val="18"/>
              </w:rPr>
              <w:t>Paremal</w:t>
            </w:r>
          </w:p>
        </w:tc>
      </w:tr>
      <w:tr w:rsidR="00B578F8" w14:paraId="76CC782F" w14:textId="77777777" w:rsidTr="00B578F8">
        <w:trPr>
          <w:trHeight w:val="595"/>
        </w:trPr>
        <w:tc>
          <w:tcPr>
            <w:tcW w:w="1506" w:type="dxa"/>
          </w:tcPr>
          <w:p w14:paraId="112651A6" w14:textId="77777777" w:rsidR="00B578F8" w:rsidRPr="00B578F8" w:rsidRDefault="00B578F8" w:rsidP="008763F6">
            <w:pPr>
              <w:spacing w:before="240"/>
              <w:rPr>
                <w:sz w:val="18"/>
                <w:szCs w:val="18"/>
              </w:rPr>
            </w:pPr>
            <w:r w:rsidRPr="00B578F8">
              <w:rPr>
                <w:sz w:val="18"/>
                <w:szCs w:val="18"/>
              </w:rPr>
              <w:t>1916</w:t>
            </w:r>
          </w:p>
        </w:tc>
        <w:tc>
          <w:tcPr>
            <w:tcW w:w="1506" w:type="dxa"/>
          </w:tcPr>
          <w:p w14:paraId="0616F82B" w14:textId="77777777" w:rsidR="00B578F8" w:rsidRPr="00B578F8" w:rsidRDefault="00B578F8" w:rsidP="008763F6">
            <w:pPr>
              <w:spacing w:before="240"/>
              <w:rPr>
                <w:sz w:val="18"/>
                <w:szCs w:val="18"/>
              </w:rPr>
            </w:pPr>
            <w:r w:rsidRPr="00B578F8">
              <w:rPr>
                <w:sz w:val="18"/>
                <w:szCs w:val="18"/>
              </w:rPr>
              <w:t>Reiuranna tee</w:t>
            </w:r>
          </w:p>
        </w:tc>
        <w:tc>
          <w:tcPr>
            <w:tcW w:w="1507" w:type="dxa"/>
          </w:tcPr>
          <w:p w14:paraId="3A3B3934" w14:textId="77777777" w:rsidR="00B578F8" w:rsidRPr="00B578F8" w:rsidRDefault="00B578F8" w:rsidP="008763F6">
            <w:pPr>
              <w:spacing w:before="240"/>
              <w:rPr>
                <w:sz w:val="18"/>
                <w:szCs w:val="18"/>
              </w:rPr>
            </w:pPr>
            <w:r w:rsidRPr="00B578F8">
              <w:rPr>
                <w:sz w:val="18"/>
                <w:szCs w:val="18"/>
              </w:rPr>
              <w:t>Paremal</w:t>
            </w:r>
          </w:p>
        </w:tc>
      </w:tr>
      <w:tr w:rsidR="00B578F8" w14:paraId="72C5E30D" w14:textId="77777777" w:rsidTr="00B578F8">
        <w:trPr>
          <w:trHeight w:val="595"/>
        </w:trPr>
        <w:tc>
          <w:tcPr>
            <w:tcW w:w="1506" w:type="dxa"/>
          </w:tcPr>
          <w:p w14:paraId="724A4A03" w14:textId="77777777" w:rsidR="00B578F8" w:rsidRPr="00B578F8" w:rsidRDefault="00B578F8" w:rsidP="008763F6">
            <w:pPr>
              <w:spacing w:before="240" w:after="60"/>
              <w:rPr>
                <w:sz w:val="18"/>
                <w:szCs w:val="18"/>
              </w:rPr>
            </w:pPr>
            <w:r w:rsidRPr="00B578F8">
              <w:rPr>
                <w:sz w:val="18"/>
                <w:szCs w:val="18"/>
              </w:rPr>
              <w:t>8480008</w:t>
            </w:r>
          </w:p>
        </w:tc>
        <w:tc>
          <w:tcPr>
            <w:tcW w:w="1506" w:type="dxa"/>
          </w:tcPr>
          <w:p w14:paraId="270647A8" w14:textId="77777777" w:rsidR="00B578F8" w:rsidRPr="00B578F8" w:rsidRDefault="00B578F8" w:rsidP="008763F6">
            <w:pPr>
              <w:spacing w:before="240" w:after="60"/>
              <w:rPr>
                <w:sz w:val="18"/>
                <w:szCs w:val="18"/>
              </w:rPr>
            </w:pPr>
            <w:r w:rsidRPr="00B578F8">
              <w:rPr>
                <w:sz w:val="18"/>
                <w:szCs w:val="18"/>
              </w:rPr>
              <w:t>Reiu kooli tee</w:t>
            </w:r>
          </w:p>
        </w:tc>
        <w:tc>
          <w:tcPr>
            <w:tcW w:w="1507" w:type="dxa"/>
          </w:tcPr>
          <w:p w14:paraId="36F7C788" w14:textId="77777777" w:rsidR="00B578F8" w:rsidRPr="00B578F8" w:rsidRDefault="00B578F8" w:rsidP="008763F6">
            <w:pPr>
              <w:spacing w:before="240"/>
              <w:rPr>
                <w:sz w:val="18"/>
                <w:szCs w:val="18"/>
              </w:rPr>
            </w:pPr>
            <w:r w:rsidRPr="00B578F8">
              <w:rPr>
                <w:sz w:val="18"/>
                <w:szCs w:val="18"/>
              </w:rPr>
              <w:t>Vasakul</w:t>
            </w:r>
          </w:p>
        </w:tc>
      </w:tr>
      <w:tr w:rsidR="00B578F8" w14:paraId="6727ECA8" w14:textId="77777777" w:rsidTr="00B578F8">
        <w:trPr>
          <w:trHeight w:val="595"/>
        </w:trPr>
        <w:tc>
          <w:tcPr>
            <w:tcW w:w="1506" w:type="dxa"/>
          </w:tcPr>
          <w:p w14:paraId="7C60B31A" w14:textId="77777777" w:rsidR="00B578F8" w:rsidRPr="00B578F8" w:rsidRDefault="00B578F8" w:rsidP="008763F6">
            <w:pPr>
              <w:rPr>
                <w:sz w:val="18"/>
                <w:szCs w:val="18"/>
              </w:rPr>
            </w:pPr>
            <w:r w:rsidRPr="00B578F8">
              <w:rPr>
                <w:sz w:val="18"/>
                <w:szCs w:val="18"/>
              </w:rPr>
              <w:t>8480189</w:t>
            </w:r>
          </w:p>
        </w:tc>
        <w:tc>
          <w:tcPr>
            <w:tcW w:w="1506" w:type="dxa"/>
          </w:tcPr>
          <w:p w14:paraId="24C3F57E" w14:textId="77777777" w:rsidR="00B578F8" w:rsidRPr="00B578F8" w:rsidRDefault="00B578F8" w:rsidP="008763F6">
            <w:pPr>
              <w:rPr>
                <w:sz w:val="18"/>
                <w:szCs w:val="18"/>
              </w:rPr>
            </w:pPr>
            <w:r w:rsidRPr="00B578F8">
              <w:rPr>
                <w:sz w:val="18"/>
                <w:szCs w:val="18"/>
              </w:rPr>
              <w:t>Reiu – Veski tee</w:t>
            </w:r>
          </w:p>
        </w:tc>
        <w:tc>
          <w:tcPr>
            <w:tcW w:w="1507" w:type="dxa"/>
          </w:tcPr>
          <w:p w14:paraId="0CAD9ECB" w14:textId="77777777" w:rsidR="00B578F8" w:rsidRPr="00B578F8" w:rsidRDefault="00B578F8" w:rsidP="008763F6">
            <w:pPr>
              <w:rPr>
                <w:sz w:val="18"/>
                <w:szCs w:val="18"/>
              </w:rPr>
            </w:pPr>
            <w:r w:rsidRPr="00B578F8">
              <w:rPr>
                <w:sz w:val="18"/>
                <w:szCs w:val="18"/>
              </w:rPr>
              <w:t>Vasakul</w:t>
            </w:r>
          </w:p>
        </w:tc>
      </w:tr>
      <w:tr w:rsidR="00B578F8" w:rsidRPr="00B578F8" w14:paraId="3C50AE87" w14:textId="77777777" w:rsidTr="00B578F8">
        <w:trPr>
          <w:trHeight w:val="595"/>
        </w:trPr>
        <w:tc>
          <w:tcPr>
            <w:tcW w:w="1506" w:type="dxa"/>
          </w:tcPr>
          <w:p w14:paraId="1FB7437C" w14:textId="77777777" w:rsidR="00B578F8" w:rsidRPr="00B578F8" w:rsidRDefault="00B578F8" w:rsidP="008763F6">
            <w:pPr>
              <w:keepNext/>
              <w:spacing w:before="240"/>
              <w:rPr>
                <w:bCs/>
                <w:sz w:val="18"/>
                <w:szCs w:val="18"/>
              </w:rPr>
            </w:pPr>
            <w:r w:rsidRPr="00B578F8">
              <w:rPr>
                <w:bCs/>
                <w:sz w:val="18"/>
                <w:szCs w:val="18"/>
              </w:rPr>
              <w:lastRenderedPageBreak/>
              <w:t>8480009</w:t>
            </w:r>
          </w:p>
        </w:tc>
        <w:tc>
          <w:tcPr>
            <w:tcW w:w="1506" w:type="dxa"/>
          </w:tcPr>
          <w:p w14:paraId="54A4AD4F" w14:textId="77777777" w:rsidR="00B578F8" w:rsidRPr="00B578F8" w:rsidRDefault="00B578F8" w:rsidP="008763F6">
            <w:pPr>
              <w:keepNext/>
              <w:spacing w:before="240"/>
              <w:rPr>
                <w:bCs/>
                <w:sz w:val="18"/>
                <w:szCs w:val="18"/>
              </w:rPr>
            </w:pPr>
            <w:r w:rsidRPr="00B578F8">
              <w:rPr>
                <w:bCs/>
                <w:sz w:val="18"/>
                <w:szCs w:val="18"/>
              </w:rPr>
              <w:t>Viira I tee</w:t>
            </w:r>
          </w:p>
        </w:tc>
        <w:tc>
          <w:tcPr>
            <w:tcW w:w="1507" w:type="dxa"/>
          </w:tcPr>
          <w:p w14:paraId="4C99918E" w14:textId="77777777" w:rsidR="00B578F8" w:rsidRPr="00B578F8" w:rsidRDefault="00B578F8" w:rsidP="008763F6">
            <w:pPr>
              <w:keepNext/>
              <w:spacing w:before="240"/>
              <w:rPr>
                <w:bCs/>
                <w:sz w:val="18"/>
                <w:szCs w:val="18"/>
              </w:rPr>
            </w:pPr>
            <w:r w:rsidRPr="00B578F8">
              <w:rPr>
                <w:bCs/>
                <w:sz w:val="18"/>
                <w:szCs w:val="18"/>
              </w:rPr>
              <w:t>Paremal</w:t>
            </w:r>
          </w:p>
        </w:tc>
      </w:tr>
      <w:tr w:rsidR="00B578F8" w:rsidRPr="00B578F8" w14:paraId="134E92AB" w14:textId="77777777" w:rsidTr="00B578F8">
        <w:trPr>
          <w:trHeight w:val="595"/>
        </w:trPr>
        <w:tc>
          <w:tcPr>
            <w:tcW w:w="1506" w:type="dxa"/>
          </w:tcPr>
          <w:p w14:paraId="510B98E7" w14:textId="77777777" w:rsidR="00B578F8" w:rsidRPr="00B578F8" w:rsidRDefault="00B578F8" w:rsidP="008763F6">
            <w:pPr>
              <w:spacing w:before="240" w:after="60"/>
              <w:rPr>
                <w:sz w:val="18"/>
                <w:szCs w:val="18"/>
              </w:rPr>
            </w:pPr>
            <w:r w:rsidRPr="00B578F8">
              <w:rPr>
                <w:sz w:val="18"/>
                <w:szCs w:val="18"/>
              </w:rPr>
              <w:t>19342</w:t>
            </w:r>
          </w:p>
        </w:tc>
        <w:tc>
          <w:tcPr>
            <w:tcW w:w="1506" w:type="dxa"/>
          </w:tcPr>
          <w:p w14:paraId="44F5A6FE" w14:textId="77777777" w:rsidR="00B578F8" w:rsidRPr="00B578F8" w:rsidRDefault="00B578F8" w:rsidP="008763F6">
            <w:pPr>
              <w:spacing w:before="240" w:after="60"/>
              <w:rPr>
                <w:sz w:val="18"/>
                <w:szCs w:val="18"/>
              </w:rPr>
            </w:pPr>
            <w:r w:rsidRPr="00B578F8">
              <w:rPr>
                <w:sz w:val="18"/>
                <w:szCs w:val="18"/>
              </w:rPr>
              <w:t>Reiu tee</w:t>
            </w:r>
          </w:p>
        </w:tc>
        <w:tc>
          <w:tcPr>
            <w:tcW w:w="1507" w:type="dxa"/>
          </w:tcPr>
          <w:p w14:paraId="1F142648" w14:textId="77777777" w:rsidR="00B578F8" w:rsidRPr="00B578F8" w:rsidRDefault="00B578F8" w:rsidP="008763F6">
            <w:pPr>
              <w:spacing w:before="240"/>
              <w:rPr>
                <w:sz w:val="18"/>
                <w:szCs w:val="18"/>
              </w:rPr>
            </w:pPr>
            <w:r w:rsidRPr="00B578F8">
              <w:rPr>
                <w:sz w:val="18"/>
                <w:szCs w:val="18"/>
              </w:rPr>
              <w:t>Vasakul</w:t>
            </w:r>
          </w:p>
        </w:tc>
      </w:tr>
      <w:tr w:rsidR="00B578F8" w:rsidRPr="00B578F8" w14:paraId="79FB996D" w14:textId="77777777" w:rsidTr="00B578F8">
        <w:trPr>
          <w:trHeight w:val="595"/>
        </w:trPr>
        <w:tc>
          <w:tcPr>
            <w:tcW w:w="1506" w:type="dxa"/>
          </w:tcPr>
          <w:p w14:paraId="2DED001F" w14:textId="77777777" w:rsidR="00B578F8" w:rsidRPr="00B578F8" w:rsidRDefault="00B578F8" w:rsidP="008763F6">
            <w:pPr>
              <w:spacing w:before="240"/>
              <w:rPr>
                <w:bCs/>
                <w:sz w:val="18"/>
                <w:szCs w:val="18"/>
              </w:rPr>
            </w:pPr>
            <w:r w:rsidRPr="00B578F8">
              <w:rPr>
                <w:bCs/>
                <w:sz w:val="18"/>
                <w:szCs w:val="18"/>
              </w:rPr>
              <w:t>6</w:t>
            </w:r>
          </w:p>
        </w:tc>
        <w:tc>
          <w:tcPr>
            <w:tcW w:w="1506" w:type="dxa"/>
          </w:tcPr>
          <w:p w14:paraId="782A6E50" w14:textId="77777777" w:rsidR="00B578F8" w:rsidRPr="00B578F8" w:rsidRDefault="00B578F8" w:rsidP="008763F6">
            <w:pPr>
              <w:spacing w:before="240"/>
              <w:rPr>
                <w:bCs/>
                <w:sz w:val="18"/>
                <w:szCs w:val="18"/>
              </w:rPr>
            </w:pPr>
            <w:r w:rsidRPr="00B578F8">
              <w:rPr>
                <w:bCs/>
                <w:sz w:val="18"/>
                <w:szCs w:val="18"/>
              </w:rPr>
              <w:t>Valga - Uulu</w:t>
            </w:r>
          </w:p>
        </w:tc>
        <w:tc>
          <w:tcPr>
            <w:tcW w:w="1507" w:type="dxa"/>
          </w:tcPr>
          <w:p w14:paraId="0ED6F717" w14:textId="77777777" w:rsidR="00B578F8" w:rsidRPr="00B578F8" w:rsidRDefault="00B578F8" w:rsidP="008763F6">
            <w:pPr>
              <w:spacing w:before="240"/>
              <w:rPr>
                <w:bCs/>
                <w:sz w:val="18"/>
                <w:szCs w:val="18"/>
              </w:rPr>
            </w:pPr>
            <w:r w:rsidRPr="00B578F8">
              <w:rPr>
                <w:bCs/>
                <w:sz w:val="18"/>
                <w:szCs w:val="18"/>
              </w:rPr>
              <w:t>Vasakul</w:t>
            </w:r>
          </w:p>
        </w:tc>
      </w:tr>
      <w:tr w:rsidR="00B578F8" w:rsidRPr="00B578F8" w14:paraId="365947A1" w14:textId="77777777" w:rsidTr="00B578F8">
        <w:trPr>
          <w:trHeight w:val="595"/>
        </w:trPr>
        <w:tc>
          <w:tcPr>
            <w:tcW w:w="1506" w:type="dxa"/>
          </w:tcPr>
          <w:p w14:paraId="0ADCFDCC" w14:textId="77777777" w:rsidR="00B578F8" w:rsidRPr="00B578F8" w:rsidRDefault="00B578F8" w:rsidP="008763F6">
            <w:pPr>
              <w:rPr>
                <w:bCs/>
                <w:sz w:val="18"/>
                <w:szCs w:val="18"/>
              </w:rPr>
            </w:pPr>
            <w:r w:rsidRPr="00B578F8">
              <w:rPr>
                <w:bCs/>
                <w:sz w:val="18"/>
                <w:szCs w:val="18"/>
              </w:rPr>
              <w:t>8480026</w:t>
            </w:r>
          </w:p>
        </w:tc>
        <w:tc>
          <w:tcPr>
            <w:tcW w:w="1506" w:type="dxa"/>
          </w:tcPr>
          <w:p w14:paraId="5B014177" w14:textId="77777777" w:rsidR="00B578F8" w:rsidRPr="00B578F8" w:rsidRDefault="00B578F8" w:rsidP="008763F6">
            <w:pPr>
              <w:rPr>
                <w:bCs/>
                <w:sz w:val="18"/>
                <w:szCs w:val="18"/>
              </w:rPr>
            </w:pPr>
            <w:r w:rsidRPr="00B578F8">
              <w:rPr>
                <w:bCs/>
                <w:sz w:val="18"/>
                <w:szCs w:val="18"/>
              </w:rPr>
              <w:t>Karu tee</w:t>
            </w:r>
          </w:p>
        </w:tc>
        <w:tc>
          <w:tcPr>
            <w:tcW w:w="1507" w:type="dxa"/>
          </w:tcPr>
          <w:p w14:paraId="5A396193" w14:textId="77777777" w:rsidR="00B578F8" w:rsidRPr="00B578F8" w:rsidRDefault="00B578F8" w:rsidP="008763F6">
            <w:pPr>
              <w:rPr>
                <w:bCs/>
                <w:sz w:val="18"/>
                <w:szCs w:val="18"/>
              </w:rPr>
            </w:pPr>
            <w:r w:rsidRPr="00B578F8">
              <w:rPr>
                <w:bCs/>
                <w:sz w:val="18"/>
                <w:szCs w:val="18"/>
              </w:rPr>
              <w:t>Paremal</w:t>
            </w:r>
          </w:p>
        </w:tc>
      </w:tr>
      <w:tr w:rsidR="00B578F8" w:rsidRPr="00B578F8" w14:paraId="7DC2D0EA" w14:textId="77777777" w:rsidTr="00B578F8">
        <w:trPr>
          <w:trHeight w:val="595"/>
        </w:trPr>
        <w:tc>
          <w:tcPr>
            <w:tcW w:w="1506" w:type="dxa"/>
          </w:tcPr>
          <w:p w14:paraId="69259BD1" w14:textId="77777777" w:rsidR="00B578F8" w:rsidRPr="00B578F8" w:rsidRDefault="00B578F8" w:rsidP="008763F6">
            <w:pPr>
              <w:rPr>
                <w:sz w:val="18"/>
                <w:szCs w:val="18"/>
              </w:rPr>
            </w:pPr>
            <w:r w:rsidRPr="00B578F8">
              <w:rPr>
                <w:sz w:val="18"/>
                <w:szCs w:val="18"/>
              </w:rPr>
              <w:t>8480204</w:t>
            </w:r>
          </w:p>
        </w:tc>
        <w:tc>
          <w:tcPr>
            <w:tcW w:w="1506" w:type="dxa"/>
          </w:tcPr>
          <w:p w14:paraId="62D78255" w14:textId="77777777" w:rsidR="00B578F8" w:rsidRPr="00B578F8" w:rsidRDefault="00B578F8" w:rsidP="008763F6">
            <w:pPr>
              <w:rPr>
                <w:sz w:val="18"/>
                <w:szCs w:val="18"/>
              </w:rPr>
            </w:pPr>
            <w:r w:rsidRPr="00B578F8">
              <w:rPr>
                <w:sz w:val="18"/>
                <w:szCs w:val="18"/>
              </w:rPr>
              <w:t>Orava tee</w:t>
            </w:r>
          </w:p>
        </w:tc>
        <w:tc>
          <w:tcPr>
            <w:tcW w:w="1507" w:type="dxa"/>
          </w:tcPr>
          <w:p w14:paraId="00AFE434" w14:textId="77777777" w:rsidR="00B578F8" w:rsidRPr="00B578F8" w:rsidRDefault="00B578F8" w:rsidP="008763F6">
            <w:pPr>
              <w:rPr>
                <w:sz w:val="18"/>
                <w:szCs w:val="18"/>
              </w:rPr>
            </w:pPr>
            <w:r w:rsidRPr="00B578F8">
              <w:rPr>
                <w:sz w:val="18"/>
                <w:szCs w:val="18"/>
              </w:rPr>
              <w:t>Vasakul</w:t>
            </w:r>
          </w:p>
        </w:tc>
      </w:tr>
      <w:tr w:rsidR="00B578F8" w:rsidRPr="00B578F8" w14:paraId="09452EDE" w14:textId="77777777" w:rsidTr="00B578F8">
        <w:trPr>
          <w:trHeight w:val="595"/>
        </w:trPr>
        <w:tc>
          <w:tcPr>
            <w:tcW w:w="1506" w:type="dxa"/>
          </w:tcPr>
          <w:p w14:paraId="7EF83FF1" w14:textId="77777777" w:rsidR="00B578F8" w:rsidRPr="00B578F8" w:rsidRDefault="00B578F8" w:rsidP="008763F6">
            <w:pPr>
              <w:rPr>
                <w:sz w:val="18"/>
                <w:szCs w:val="18"/>
              </w:rPr>
            </w:pPr>
            <w:r w:rsidRPr="00B578F8">
              <w:rPr>
                <w:sz w:val="18"/>
                <w:szCs w:val="18"/>
              </w:rPr>
              <w:t>8480207</w:t>
            </w:r>
          </w:p>
        </w:tc>
        <w:tc>
          <w:tcPr>
            <w:tcW w:w="1506" w:type="dxa"/>
          </w:tcPr>
          <w:p w14:paraId="14BA0BB2" w14:textId="77777777" w:rsidR="00B578F8" w:rsidRPr="00B578F8" w:rsidRDefault="00B578F8" w:rsidP="008763F6">
            <w:pPr>
              <w:rPr>
                <w:sz w:val="18"/>
                <w:szCs w:val="18"/>
              </w:rPr>
            </w:pPr>
            <w:r w:rsidRPr="00B578F8">
              <w:rPr>
                <w:sz w:val="18"/>
                <w:szCs w:val="18"/>
              </w:rPr>
              <w:t>Vana – Paradiisi tee</w:t>
            </w:r>
          </w:p>
        </w:tc>
        <w:tc>
          <w:tcPr>
            <w:tcW w:w="1507" w:type="dxa"/>
          </w:tcPr>
          <w:p w14:paraId="405F6AFB" w14:textId="77777777" w:rsidR="00B578F8" w:rsidRPr="00B578F8" w:rsidRDefault="00B578F8" w:rsidP="008763F6">
            <w:pPr>
              <w:rPr>
                <w:sz w:val="18"/>
                <w:szCs w:val="18"/>
              </w:rPr>
            </w:pPr>
            <w:r w:rsidRPr="00B578F8">
              <w:rPr>
                <w:sz w:val="18"/>
                <w:szCs w:val="18"/>
              </w:rPr>
              <w:t>Vasakul</w:t>
            </w:r>
          </w:p>
        </w:tc>
      </w:tr>
      <w:tr w:rsidR="00B578F8" w:rsidRPr="00B578F8" w14:paraId="42A7C642" w14:textId="77777777" w:rsidTr="00B578F8">
        <w:trPr>
          <w:trHeight w:val="595"/>
        </w:trPr>
        <w:tc>
          <w:tcPr>
            <w:tcW w:w="1506" w:type="dxa"/>
          </w:tcPr>
          <w:p w14:paraId="7D1AC48C" w14:textId="77777777" w:rsidR="00B578F8" w:rsidRPr="00B578F8" w:rsidRDefault="00B578F8" w:rsidP="008763F6">
            <w:pPr>
              <w:rPr>
                <w:sz w:val="18"/>
                <w:szCs w:val="18"/>
              </w:rPr>
            </w:pPr>
            <w:r w:rsidRPr="00B578F8">
              <w:rPr>
                <w:sz w:val="18"/>
                <w:szCs w:val="18"/>
              </w:rPr>
              <w:t>8480214</w:t>
            </w:r>
          </w:p>
        </w:tc>
        <w:tc>
          <w:tcPr>
            <w:tcW w:w="1506" w:type="dxa"/>
          </w:tcPr>
          <w:p w14:paraId="06F32B2B" w14:textId="77777777" w:rsidR="00B578F8" w:rsidRPr="00B578F8" w:rsidRDefault="00B578F8" w:rsidP="008763F6">
            <w:pPr>
              <w:rPr>
                <w:sz w:val="18"/>
                <w:szCs w:val="18"/>
              </w:rPr>
            </w:pPr>
            <w:r w:rsidRPr="00B578F8">
              <w:rPr>
                <w:sz w:val="18"/>
                <w:szCs w:val="18"/>
              </w:rPr>
              <w:t>Nõmmiku tee</w:t>
            </w:r>
          </w:p>
        </w:tc>
        <w:tc>
          <w:tcPr>
            <w:tcW w:w="1507" w:type="dxa"/>
          </w:tcPr>
          <w:p w14:paraId="39CBD149" w14:textId="77777777" w:rsidR="00B578F8" w:rsidRPr="00B578F8" w:rsidRDefault="00B578F8" w:rsidP="008763F6">
            <w:pPr>
              <w:rPr>
                <w:sz w:val="18"/>
                <w:szCs w:val="18"/>
              </w:rPr>
            </w:pPr>
            <w:r w:rsidRPr="00B578F8">
              <w:rPr>
                <w:sz w:val="18"/>
                <w:szCs w:val="18"/>
              </w:rPr>
              <w:t>Vasakul</w:t>
            </w:r>
          </w:p>
        </w:tc>
      </w:tr>
      <w:tr w:rsidR="00B578F8" w:rsidRPr="00B578F8" w14:paraId="0941EA73" w14:textId="77777777" w:rsidTr="00B578F8">
        <w:trPr>
          <w:trHeight w:val="595"/>
        </w:trPr>
        <w:tc>
          <w:tcPr>
            <w:tcW w:w="1506" w:type="dxa"/>
          </w:tcPr>
          <w:p w14:paraId="6B4EDBAE" w14:textId="77777777" w:rsidR="00B578F8" w:rsidRPr="00B578F8" w:rsidRDefault="00B578F8" w:rsidP="008763F6">
            <w:pPr>
              <w:spacing w:before="240"/>
              <w:rPr>
                <w:sz w:val="18"/>
                <w:szCs w:val="18"/>
              </w:rPr>
            </w:pPr>
            <w:r w:rsidRPr="00B578F8">
              <w:rPr>
                <w:sz w:val="18"/>
                <w:szCs w:val="18"/>
              </w:rPr>
              <w:t>19333</w:t>
            </w:r>
          </w:p>
        </w:tc>
        <w:tc>
          <w:tcPr>
            <w:tcW w:w="1506" w:type="dxa"/>
          </w:tcPr>
          <w:p w14:paraId="4B4E99DF" w14:textId="77777777" w:rsidR="00B578F8" w:rsidRPr="00B578F8" w:rsidRDefault="00B578F8" w:rsidP="008763F6">
            <w:pPr>
              <w:spacing w:before="240"/>
              <w:rPr>
                <w:sz w:val="18"/>
                <w:szCs w:val="18"/>
              </w:rPr>
            </w:pPr>
            <w:r w:rsidRPr="00B578F8">
              <w:rPr>
                <w:sz w:val="18"/>
                <w:szCs w:val="18"/>
              </w:rPr>
              <w:t>Uulu – Soometsa - Häädemeeste</w:t>
            </w:r>
          </w:p>
        </w:tc>
        <w:tc>
          <w:tcPr>
            <w:tcW w:w="1507" w:type="dxa"/>
          </w:tcPr>
          <w:p w14:paraId="2171DD00" w14:textId="77777777" w:rsidR="00B578F8" w:rsidRPr="00B578F8" w:rsidRDefault="00B578F8" w:rsidP="008763F6">
            <w:pPr>
              <w:spacing w:before="240"/>
              <w:rPr>
                <w:sz w:val="18"/>
                <w:szCs w:val="18"/>
              </w:rPr>
            </w:pPr>
            <w:r w:rsidRPr="00B578F8">
              <w:rPr>
                <w:sz w:val="18"/>
                <w:szCs w:val="18"/>
              </w:rPr>
              <w:t>Vasakul</w:t>
            </w:r>
          </w:p>
        </w:tc>
      </w:tr>
    </w:tbl>
    <w:p w14:paraId="6B91352B" w14:textId="77777777" w:rsidR="00EA4638" w:rsidRDefault="00EA4638" w:rsidP="00EA4638">
      <w:pPr>
        <w:pStyle w:val="Kehatekst"/>
        <w:spacing w:before="120"/>
        <w:rPr>
          <w:highlight w:val="yellow"/>
        </w:rPr>
      </w:pPr>
    </w:p>
    <w:p w14:paraId="3CB1B5E5" w14:textId="77777777" w:rsidR="00EA4638" w:rsidRDefault="00EA4638" w:rsidP="00EA4638">
      <w:pPr>
        <w:pStyle w:val="Kehatekst"/>
        <w:spacing w:before="120"/>
      </w:pPr>
      <w:proofErr w:type="spellStart"/>
      <w:r w:rsidRPr="008E4784">
        <w:t>Mahasõite</w:t>
      </w:r>
      <w:proofErr w:type="spellEnd"/>
      <w:r>
        <w:t xml:space="preserve"> on</w:t>
      </w:r>
      <w:r w:rsidRPr="008E4784">
        <w:t xml:space="preserve"> Teeregistri</w:t>
      </w:r>
      <w:r>
        <w:t xml:space="preserve"> </w:t>
      </w:r>
      <w:r w:rsidRPr="008E4784">
        <w:t>andmete</w:t>
      </w:r>
      <w:r>
        <w:t xml:space="preserve">l </w:t>
      </w:r>
      <w:r w:rsidRPr="008E4784">
        <w:t>42.</w:t>
      </w:r>
    </w:p>
    <w:p w14:paraId="089BF507" w14:textId="77777777" w:rsidR="00EA4638" w:rsidRDefault="00EA4638" w:rsidP="00EA4638">
      <w:pPr>
        <w:pStyle w:val="Kehatekst"/>
        <w:spacing w:before="120"/>
      </w:pPr>
      <w:r>
        <w:t xml:space="preserve">Kanaliseeritud on ristmikud Rannametsa teega, Tõllapulga ja Rae teega, Reiuranna teega 1916 ning Valga-Uulu põhimaantee T6’ga. Lisaks on kanaliseeritud mahasõit </w:t>
      </w:r>
      <w:proofErr w:type="spellStart"/>
      <w:r>
        <w:t>Närepi</w:t>
      </w:r>
      <w:proofErr w:type="spellEnd"/>
      <w:r>
        <w:t xml:space="preserve"> kinnistule. Kõik mahasõidud on mingis ulatuses asfalteeritud. Maantee muldkeha on madal. Tee on asfaltkattega, sõidutee markeeritud ning muldkeha on tähistatud tähispostidega.</w:t>
      </w:r>
    </w:p>
    <w:p w14:paraId="6213B10F" w14:textId="77777777" w:rsidR="00EA4638" w:rsidRPr="008E4784" w:rsidRDefault="00EA4638" w:rsidP="00EA4638">
      <w:pPr>
        <w:pStyle w:val="Kehatekst"/>
        <w:spacing w:before="120"/>
      </w:pPr>
      <w:r w:rsidRPr="00AC7075">
        <w:t>Eraldiseisvad jalg- ja jalgrattateed antud lõigul puuduvad ning liiklemiseks kasutatakse sõiduteed.</w:t>
      </w:r>
    </w:p>
    <w:p w14:paraId="2745421A" w14:textId="10FB37EE" w:rsidR="005A573A" w:rsidRDefault="005A573A" w:rsidP="009E1FD2">
      <w:pPr>
        <w:pStyle w:val="Pealkiri3"/>
      </w:pPr>
      <w:bookmarkStart w:id="6" w:name="_Toc26956985"/>
      <w:r w:rsidRPr="00F42D72">
        <w:t>Liiklusõnnetused</w:t>
      </w:r>
      <w:bookmarkEnd w:id="6"/>
    </w:p>
    <w:p w14:paraId="7080E206" w14:textId="77777777" w:rsidR="00EA4638" w:rsidRDefault="00EA4638" w:rsidP="00EA4638">
      <w:r>
        <w:t xml:space="preserve">Maanteeameti </w:t>
      </w:r>
      <w:proofErr w:type="spellStart"/>
      <w:r>
        <w:t>teederegistri</w:t>
      </w:r>
      <w:proofErr w:type="spellEnd"/>
      <w:r>
        <w:t xml:space="preserve"> ja Eesti </w:t>
      </w:r>
      <w:r w:rsidRPr="00EF2922">
        <w:t>Li</w:t>
      </w:r>
      <w:r>
        <w:t>ikluskindlustuse Fondi andmetel on põhimaantee</w:t>
      </w:r>
      <w:r w:rsidRPr="009B5FD7">
        <w:t xml:space="preserve"> </w:t>
      </w:r>
      <w:r>
        <w:t>Tallinn-Pärnu-Ikla</w:t>
      </w:r>
      <w:r w:rsidRPr="009B5FD7">
        <w:t xml:space="preserve"> km </w:t>
      </w:r>
      <w:r>
        <w:t>133,4</w:t>
      </w:r>
      <w:r w:rsidRPr="009B5FD7">
        <w:t>-</w:t>
      </w:r>
      <w:r>
        <w:t>143</w:t>
      </w:r>
      <w:r w:rsidRPr="009B5FD7">
        <w:t>,</w:t>
      </w:r>
      <w:r>
        <w:t>0</w:t>
      </w:r>
      <w:r w:rsidRPr="009B5FD7">
        <w:t xml:space="preserve"> asuva</w:t>
      </w:r>
      <w:r>
        <w:t>l</w:t>
      </w:r>
      <w:r w:rsidRPr="009B5FD7">
        <w:t xml:space="preserve"> </w:t>
      </w:r>
      <w:r>
        <w:t>Pärnu-Uulu</w:t>
      </w:r>
      <w:r w:rsidRPr="009B5FD7">
        <w:t xml:space="preserve"> lõigu</w:t>
      </w:r>
      <w:r>
        <w:t>l</w:t>
      </w:r>
      <w:r w:rsidRPr="009B5FD7">
        <w:t xml:space="preserve"> </w:t>
      </w:r>
      <w:r>
        <w:t xml:space="preserve">toimunud perioodil 2012-2017 kokku 31 liiklusõnnetust, milledes hukkus 1 ja vigastada sai 14 inimest </w:t>
      </w:r>
      <w:r w:rsidRPr="00E70462">
        <w:t>(</w:t>
      </w:r>
      <w:r>
        <w:fldChar w:fldCharType="begin"/>
      </w:r>
      <w:r>
        <w:instrText xml:space="preserve"> REF _Ref482201411 \h </w:instrText>
      </w:r>
      <w:r>
        <w:fldChar w:fldCharType="separate"/>
      </w:r>
      <w:r w:rsidRPr="00E70462">
        <w:t xml:space="preserve">Tabel </w:t>
      </w:r>
      <w:r>
        <w:rPr>
          <w:noProof/>
        </w:rPr>
        <w:t>2</w:t>
      </w:r>
      <w:r>
        <w:fldChar w:fldCharType="end"/>
      </w:r>
      <w:r w:rsidRPr="00E70462">
        <w:t>).</w:t>
      </w:r>
      <w:r>
        <w:t xml:space="preserve"> Kõige rohkem õnnetusi on toimunud riigimaanteede T4 ja T6 ristmikul. Vaadeldaval lõigul on kõige sagedasemad õnnetuste kohad erinevate </w:t>
      </w:r>
      <w:proofErr w:type="spellStart"/>
      <w:r>
        <w:t>mahasõitude</w:t>
      </w:r>
      <w:proofErr w:type="spellEnd"/>
      <w:r>
        <w:t xml:space="preserve"> ja ristmike alad, millega seonduvalt on mitmeid tagant otsasõite ja külgkokkupõrkeid. </w:t>
      </w:r>
    </w:p>
    <w:p w14:paraId="1B6BE855" w14:textId="77777777" w:rsidR="00EA4638" w:rsidRDefault="00EA4638" w:rsidP="00EA4638"/>
    <w:p w14:paraId="15BCCAF1" w14:textId="77777777" w:rsidR="00EA4638" w:rsidRDefault="00EA4638" w:rsidP="00EA4638">
      <w:pPr>
        <w:pStyle w:val="Pealdis"/>
        <w:keepNext/>
      </w:pPr>
      <w:bookmarkStart w:id="7" w:name="_Ref482201411"/>
      <w:r w:rsidRPr="00E70462">
        <w:t xml:space="preserve">Tabel </w:t>
      </w:r>
      <w:r>
        <w:rPr>
          <w:noProof/>
        </w:rPr>
        <w:fldChar w:fldCharType="begin"/>
      </w:r>
      <w:r>
        <w:rPr>
          <w:noProof/>
        </w:rPr>
        <w:instrText xml:space="preserve"> SEQ Tabel \* ARABIC </w:instrText>
      </w:r>
      <w:r>
        <w:rPr>
          <w:noProof/>
        </w:rPr>
        <w:fldChar w:fldCharType="separate"/>
      </w:r>
      <w:r>
        <w:rPr>
          <w:noProof/>
        </w:rPr>
        <w:t>2</w:t>
      </w:r>
      <w:r>
        <w:rPr>
          <w:noProof/>
        </w:rPr>
        <w:fldChar w:fldCharType="end"/>
      </w:r>
      <w:bookmarkEnd w:id="7"/>
      <w:r w:rsidRPr="00E70462">
        <w:t>. Liiklusõnnetused</w:t>
      </w:r>
    </w:p>
    <w:tbl>
      <w:tblPr>
        <w:tblStyle w:val="Ramboll21"/>
        <w:tblW w:w="8642" w:type="dxa"/>
        <w:tblLook w:val="04A0" w:firstRow="1" w:lastRow="0" w:firstColumn="1" w:lastColumn="0" w:noHBand="0" w:noVBand="1"/>
      </w:tblPr>
      <w:tblGrid>
        <w:gridCol w:w="937"/>
        <w:gridCol w:w="1046"/>
        <w:gridCol w:w="1932"/>
        <w:gridCol w:w="3260"/>
        <w:gridCol w:w="1559"/>
      </w:tblGrid>
      <w:tr w:rsidR="00EA4638" w:rsidRPr="006F516D" w14:paraId="286C1F97" w14:textId="77777777" w:rsidTr="004F63F5">
        <w:trPr>
          <w:cnfStyle w:val="100000000000" w:firstRow="1" w:lastRow="0" w:firstColumn="0" w:lastColumn="0" w:oddVBand="0" w:evenVBand="0" w:oddHBand="0" w:evenHBand="0" w:firstRowFirstColumn="0" w:firstRowLastColumn="0" w:lastRowFirstColumn="0" w:lastRowLastColumn="0"/>
          <w:trHeight w:val="372"/>
        </w:trPr>
        <w:tc>
          <w:tcPr>
            <w:tcW w:w="937" w:type="dxa"/>
            <w:vMerge w:val="restart"/>
            <w:hideMark/>
          </w:tcPr>
          <w:p w14:paraId="06C22CA9" w14:textId="77777777" w:rsidR="00EA4638" w:rsidRPr="00793D9C" w:rsidRDefault="00EA4638" w:rsidP="008763F6">
            <w:pPr>
              <w:spacing w:before="0" w:after="0" w:line="240" w:lineRule="auto"/>
              <w:rPr>
                <w:bCs/>
                <w:color w:val="FFFFFF" w:themeColor="background1"/>
                <w:sz w:val="18"/>
                <w:szCs w:val="18"/>
              </w:rPr>
            </w:pPr>
            <w:r w:rsidRPr="00793D9C">
              <w:rPr>
                <w:bCs/>
                <w:color w:val="FFFFFF" w:themeColor="background1"/>
                <w:sz w:val="18"/>
                <w:szCs w:val="18"/>
              </w:rPr>
              <w:t>Jrk nr</w:t>
            </w:r>
          </w:p>
        </w:tc>
        <w:tc>
          <w:tcPr>
            <w:tcW w:w="954" w:type="dxa"/>
            <w:vMerge w:val="restart"/>
            <w:hideMark/>
          </w:tcPr>
          <w:p w14:paraId="62381035" w14:textId="77777777" w:rsidR="00EA4638" w:rsidRPr="00793D9C" w:rsidRDefault="00EA4638" w:rsidP="008763F6">
            <w:pPr>
              <w:spacing w:before="0" w:after="0" w:line="240" w:lineRule="auto"/>
              <w:rPr>
                <w:bCs/>
                <w:color w:val="FFFFFF" w:themeColor="background1"/>
                <w:sz w:val="18"/>
                <w:szCs w:val="18"/>
              </w:rPr>
            </w:pPr>
            <w:r w:rsidRPr="00793D9C">
              <w:rPr>
                <w:bCs/>
                <w:color w:val="FFFFFF" w:themeColor="background1"/>
                <w:sz w:val="18"/>
                <w:szCs w:val="18"/>
              </w:rPr>
              <w:t>Asukoht km</w:t>
            </w:r>
          </w:p>
        </w:tc>
        <w:tc>
          <w:tcPr>
            <w:tcW w:w="1932" w:type="dxa"/>
            <w:vMerge w:val="restart"/>
            <w:hideMark/>
          </w:tcPr>
          <w:p w14:paraId="1BD29FAB" w14:textId="77777777" w:rsidR="00EA4638" w:rsidRPr="00793D9C" w:rsidRDefault="00EA4638" w:rsidP="008763F6">
            <w:pPr>
              <w:spacing w:before="0" w:after="0" w:line="240" w:lineRule="auto"/>
              <w:rPr>
                <w:bCs/>
                <w:color w:val="FFFFFF" w:themeColor="background1"/>
                <w:sz w:val="18"/>
                <w:szCs w:val="18"/>
              </w:rPr>
            </w:pPr>
            <w:r w:rsidRPr="00793D9C">
              <w:rPr>
                <w:bCs/>
                <w:color w:val="FFFFFF" w:themeColor="background1"/>
                <w:sz w:val="18"/>
                <w:szCs w:val="18"/>
              </w:rPr>
              <w:t>Kuupäev ja kellaaeg</w:t>
            </w:r>
          </w:p>
        </w:tc>
        <w:tc>
          <w:tcPr>
            <w:tcW w:w="3260" w:type="dxa"/>
            <w:vMerge w:val="restart"/>
            <w:hideMark/>
          </w:tcPr>
          <w:p w14:paraId="7A441180" w14:textId="77777777" w:rsidR="00EA4638" w:rsidRPr="00793D9C" w:rsidRDefault="00EA4638" w:rsidP="008763F6">
            <w:pPr>
              <w:spacing w:before="0" w:after="0" w:line="240" w:lineRule="auto"/>
              <w:rPr>
                <w:bCs/>
                <w:color w:val="FFFFFF" w:themeColor="background1"/>
                <w:sz w:val="18"/>
                <w:szCs w:val="18"/>
              </w:rPr>
            </w:pPr>
            <w:r w:rsidRPr="00793D9C">
              <w:rPr>
                <w:bCs/>
                <w:color w:val="FFFFFF" w:themeColor="background1"/>
                <w:sz w:val="18"/>
                <w:szCs w:val="18"/>
              </w:rPr>
              <w:t>Õnnetuse tüüp</w:t>
            </w:r>
          </w:p>
        </w:tc>
        <w:tc>
          <w:tcPr>
            <w:tcW w:w="1559" w:type="dxa"/>
            <w:vMerge w:val="restart"/>
            <w:hideMark/>
          </w:tcPr>
          <w:p w14:paraId="2060460D" w14:textId="77777777" w:rsidR="00EA4638" w:rsidRPr="00793D9C" w:rsidRDefault="00EA4638" w:rsidP="008763F6">
            <w:pPr>
              <w:spacing w:before="0" w:after="0" w:line="240" w:lineRule="auto"/>
              <w:rPr>
                <w:bCs/>
                <w:color w:val="FFFFFF" w:themeColor="background1"/>
                <w:sz w:val="18"/>
                <w:szCs w:val="18"/>
              </w:rPr>
            </w:pPr>
            <w:r w:rsidRPr="00793D9C">
              <w:rPr>
                <w:bCs/>
                <w:color w:val="FFFFFF" w:themeColor="background1"/>
                <w:sz w:val="18"/>
                <w:szCs w:val="18"/>
              </w:rPr>
              <w:t>Vigastatute/ hukkunute arv</w:t>
            </w:r>
          </w:p>
        </w:tc>
      </w:tr>
      <w:tr w:rsidR="00EA4638" w:rsidRPr="006F516D" w14:paraId="259B88DB" w14:textId="77777777" w:rsidTr="004F63F5">
        <w:trPr>
          <w:trHeight w:val="384"/>
        </w:trPr>
        <w:tc>
          <w:tcPr>
            <w:tcW w:w="937" w:type="dxa"/>
            <w:vMerge/>
            <w:hideMark/>
          </w:tcPr>
          <w:p w14:paraId="5704A68A" w14:textId="77777777" w:rsidR="00EA4638" w:rsidRPr="006F516D" w:rsidRDefault="00EA4638" w:rsidP="008763F6">
            <w:pPr>
              <w:spacing w:before="0" w:after="0" w:line="240" w:lineRule="auto"/>
              <w:rPr>
                <w:rFonts w:ascii="Calibri" w:hAnsi="Calibri" w:cs="Calibri"/>
                <w:color w:val="FFFFFF"/>
                <w:sz w:val="22"/>
                <w:szCs w:val="22"/>
                <w:lang w:eastAsia="et-EE"/>
              </w:rPr>
            </w:pPr>
          </w:p>
        </w:tc>
        <w:tc>
          <w:tcPr>
            <w:tcW w:w="954" w:type="dxa"/>
            <w:vMerge/>
            <w:hideMark/>
          </w:tcPr>
          <w:p w14:paraId="6875EF4C" w14:textId="77777777" w:rsidR="00EA4638" w:rsidRPr="006F516D" w:rsidRDefault="00EA4638" w:rsidP="008763F6">
            <w:pPr>
              <w:spacing w:before="0" w:after="0" w:line="240" w:lineRule="auto"/>
              <w:rPr>
                <w:rFonts w:ascii="Calibri" w:hAnsi="Calibri" w:cs="Calibri"/>
                <w:color w:val="FFFFFF"/>
                <w:sz w:val="22"/>
                <w:szCs w:val="22"/>
                <w:lang w:eastAsia="et-EE"/>
              </w:rPr>
            </w:pPr>
          </w:p>
        </w:tc>
        <w:tc>
          <w:tcPr>
            <w:tcW w:w="1932" w:type="dxa"/>
            <w:vMerge/>
            <w:hideMark/>
          </w:tcPr>
          <w:p w14:paraId="0F6A176C" w14:textId="77777777" w:rsidR="00EA4638" w:rsidRPr="006F516D" w:rsidRDefault="00EA4638" w:rsidP="008763F6">
            <w:pPr>
              <w:spacing w:before="0" w:after="0" w:line="240" w:lineRule="auto"/>
              <w:rPr>
                <w:rFonts w:ascii="Calibri" w:hAnsi="Calibri" w:cs="Calibri"/>
                <w:color w:val="FFFFFF"/>
                <w:sz w:val="22"/>
                <w:szCs w:val="22"/>
                <w:lang w:eastAsia="et-EE"/>
              </w:rPr>
            </w:pPr>
          </w:p>
        </w:tc>
        <w:tc>
          <w:tcPr>
            <w:tcW w:w="3260" w:type="dxa"/>
            <w:vMerge/>
            <w:hideMark/>
          </w:tcPr>
          <w:p w14:paraId="7411316B" w14:textId="77777777" w:rsidR="00EA4638" w:rsidRPr="006F516D" w:rsidRDefault="00EA4638" w:rsidP="008763F6">
            <w:pPr>
              <w:spacing w:before="0" w:after="0" w:line="240" w:lineRule="auto"/>
              <w:rPr>
                <w:rFonts w:ascii="Calibri" w:hAnsi="Calibri" w:cs="Calibri"/>
                <w:color w:val="FFFFFF"/>
                <w:sz w:val="22"/>
                <w:szCs w:val="22"/>
                <w:lang w:eastAsia="et-EE"/>
              </w:rPr>
            </w:pPr>
          </w:p>
        </w:tc>
        <w:tc>
          <w:tcPr>
            <w:tcW w:w="1559" w:type="dxa"/>
            <w:vMerge/>
            <w:hideMark/>
          </w:tcPr>
          <w:p w14:paraId="52A1D5FF" w14:textId="77777777" w:rsidR="00EA4638" w:rsidRPr="006F516D" w:rsidRDefault="00EA4638" w:rsidP="008763F6">
            <w:pPr>
              <w:spacing w:before="0" w:after="0" w:line="240" w:lineRule="auto"/>
              <w:rPr>
                <w:rFonts w:ascii="Calibri" w:hAnsi="Calibri" w:cs="Calibri"/>
                <w:color w:val="FFFFFF"/>
                <w:sz w:val="22"/>
                <w:szCs w:val="22"/>
                <w:lang w:eastAsia="et-EE"/>
              </w:rPr>
            </w:pPr>
          </w:p>
        </w:tc>
      </w:tr>
      <w:tr w:rsidR="00EA4638" w:rsidRPr="006F516D" w14:paraId="51E06D59" w14:textId="77777777" w:rsidTr="004F63F5">
        <w:trPr>
          <w:trHeight w:val="288"/>
        </w:trPr>
        <w:tc>
          <w:tcPr>
            <w:tcW w:w="937" w:type="dxa"/>
            <w:noWrap/>
            <w:hideMark/>
          </w:tcPr>
          <w:p w14:paraId="5ADDFEA4"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w:t>
            </w:r>
          </w:p>
        </w:tc>
        <w:tc>
          <w:tcPr>
            <w:tcW w:w="954" w:type="dxa"/>
            <w:noWrap/>
            <w:hideMark/>
          </w:tcPr>
          <w:p w14:paraId="117EC58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133,6</w:t>
            </w:r>
          </w:p>
        </w:tc>
        <w:tc>
          <w:tcPr>
            <w:tcW w:w="1932" w:type="dxa"/>
            <w:noWrap/>
            <w:hideMark/>
          </w:tcPr>
          <w:p w14:paraId="476D823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04.05.2017, 14:00</w:t>
            </w:r>
          </w:p>
        </w:tc>
        <w:tc>
          <w:tcPr>
            <w:tcW w:w="3260" w:type="dxa"/>
            <w:noWrap/>
            <w:hideMark/>
          </w:tcPr>
          <w:p w14:paraId="4F2A846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2D2725C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60FB9635" w14:textId="77777777" w:rsidTr="004F63F5">
        <w:trPr>
          <w:trHeight w:val="288"/>
        </w:trPr>
        <w:tc>
          <w:tcPr>
            <w:tcW w:w="937" w:type="dxa"/>
            <w:noWrap/>
            <w:hideMark/>
          </w:tcPr>
          <w:p w14:paraId="29CFE26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w:t>
            </w:r>
          </w:p>
        </w:tc>
        <w:tc>
          <w:tcPr>
            <w:tcW w:w="954" w:type="dxa"/>
            <w:noWrap/>
            <w:hideMark/>
          </w:tcPr>
          <w:p w14:paraId="272E231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133,6</w:t>
            </w:r>
          </w:p>
        </w:tc>
        <w:tc>
          <w:tcPr>
            <w:tcW w:w="1932" w:type="dxa"/>
            <w:noWrap/>
            <w:hideMark/>
          </w:tcPr>
          <w:p w14:paraId="3004619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01.10.2016, 14:39</w:t>
            </w:r>
          </w:p>
        </w:tc>
        <w:tc>
          <w:tcPr>
            <w:tcW w:w="3260" w:type="dxa"/>
            <w:noWrap/>
            <w:hideMark/>
          </w:tcPr>
          <w:p w14:paraId="33201DC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ristmikul pöördel</w:t>
            </w:r>
          </w:p>
        </w:tc>
        <w:tc>
          <w:tcPr>
            <w:tcW w:w="1559" w:type="dxa"/>
            <w:noWrap/>
            <w:hideMark/>
          </w:tcPr>
          <w:p w14:paraId="7223C2F8"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6A88F989" w14:textId="77777777" w:rsidTr="004F63F5">
        <w:trPr>
          <w:trHeight w:val="288"/>
        </w:trPr>
        <w:tc>
          <w:tcPr>
            <w:tcW w:w="937" w:type="dxa"/>
            <w:noWrap/>
            <w:hideMark/>
          </w:tcPr>
          <w:p w14:paraId="2EBE61A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3</w:t>
            </w:r>
          </w:p>
        </w:tc>
        <w:tc>
          <w:tcPr>
            <w:tcW w:w="954" w:type="dxa"/>
            <w:noWrap/>
            <w:hideMark/>
          </w:tcPr>
          <w:p w14:paraId="58B5C4F8"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133,6</w:t>
            </w:r>
          </w:p>
        </w:tc>
        <w:tc>
          <w:tcPr>
            <w:tcW w:w="1932" w:type="dxa"/>
            <w:noWrap/>
            <w:hideMark/>
          </w:tcPr>
          <w:p w14:paraId="505254D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04.12.2015, 17:40</w:t>
            </w:r>
          </w:p>
        </w:tc>
        <w:tc>
          <w:tcPr>
            <w:tcW w:w="3260" w:type="dxa"/>
            <w:noWrap/>
            <w:hideMark/>
          </w:tcPr>
          <w:p w14:paraId="018E2B9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ristmikul pöördel</w:t>
            </w:r>
          </w:p>
        </w:tc>
        <w:tc>
          <w:tcPr>
            <w:tcW w:w="1559" w:type="dxa"/>
            <w:noWrap/>
            <w:hideMark/>
          </w:tcPr>
          <w:p w14:paraId="462A945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1F86D892" w14:textId="77777777" w:rsidTr="004F63F5">
        <w:trPr>
          <w:trHeight w:val="288"/>
        </w:trPr>
        <w:tc>
          <w:tcPr>
            <w:tcW w:w="937" w:type="dxa"/>
            <w:noWrap/>
            <w:hideMark/>
          </w:tcPr>
          <w:p w14:paraId="23D9E9B8"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lastRenderedPageBreak/>
              <w:t>4</w:t>
            </w:r>
          </w:p>
        </w:tc>
        <w:tc>
          <w:tcPr>
            <w:tcW w:w="954" w:type="dxa"/>
            <w:noWrap/>
            <w:hideMark/>
          </w:tcPr>
          <w:p w14:paraId="79E7EF5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134,4</w:t>
            </w:r>
          </w:p>
        </w:tc>
        <w:tc>
          <w:tcPr>
            <w:tcW w:w="1932" w:type="dxa"/>
            <w:noWrap/>
            <w:hideMark/>
          </w:tcPr>
          <w:p w14:paraId="51D6B37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06.08.2015, 12:00</w:t>
            </w:r>
          </w:p>
        </w:tc>
        <w:tc>
          <w:tcPr>
            <w:tcW w:w="3260" w:type="dxa"/>
            <w:noWrap/>
            <w:hideMark/>
          </w:tcPr>
          <w:p w14:paraId="34B0305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reastumisel</w:t>
            </w:r>
          </w:p>
        </w:tc>
        <w:tc>
          <w:tcPr>
            <w:tcW w:w="1559" w:type="dxa"/>
            <w:noWrap/>
            <w:hideMark/>
          </w:tcPr>
          <w:p w14:paraId="663BCF2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1CA66BCE" w14:textId="77777777" w:rsidTr="004F63F5">
        <w:trPr>
          <w:trHeight w:val="288"/>
        </w:trPr>
        <w:tc>
          <w:tcPr>
            <w:tcW w:w="937" w:type="dxa"/>
            <w:noWrap/>
            <w:hideMark/>
          </w:tcPr>
          <w:p w14:paraId="132F24D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5</w:t>
            </w:r>
          </w:p>
        </w:tc>
        <w:tc>
          <w:tcPr>
            <w:tcW w:w="954" w:type="dxa"/>
            <w:noWrap/>
            <w:hideMark/>
          </w:tcPr>
          <w:p w14:paraId="12A62B9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134,4</w:t>
            </w:r>
          </w:p>
        </w:tc>
        <w:tc>
          <w:tcPr>
            <w:tcW w:w="1932" w:type="dxa"/>
            <w:noWrap/>
            <w:hideMark/>
          </w:tcPr>
          <w:p w14:paraId="0BE342F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14.06.2015, 19:45</w:t>
            </w:r>
          </w:p>
        </w:tc>
        <w:tc>
          <w:tcPr>
            <w:tcW w:w="3260" w:type="dxa"/>
            <w:noWrap/>
            <w:hideMark/>
          </w:tcPr>
          <w:p w14:paraId="288D6C14"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54780D6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03818A6A" w14:textId="77777777" w:rsidTr="004F63F5">
        <w:trPr>
          <w:trHeight w:val="288"/>
        </w:trPr>
        <w:tc>
          <w:tcPr>
            <w:tcW w:w="937" w:type="dxa"/>
            <w:noWrap/>
            <w:hideMark/>
          </w:tcPr>
          <w:p w14:paraId="3782735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6</w:t>
            </w:r>
          </w:p>
        </w:tc>
        <w:tc>
          <w:tcPr>
            <w:tcW w:w="954" w:type="dxa"/>
            <w:noWrap/>
            <w:hideMark/>
          </w:tcPr>
          <w:p w14:paraId="228F783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134,4</w:t>
            </w:r>
          </w:p>
        </w:tc>
        <w:tc>
          <w:tcPr>
            <w:tcW w:w="1932" w:type="dxa"/>
            <w:noWrap/>
            <w:hideMark/>
          </w:tcPr>
          <w:p w14:paraId="7504BFB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18.11.2014, 17:10</w:t>
            </w:r>
          </w:p>
        </w:tc>
        <w:tc>
          <w:tcPr>
            <w:tcW w:w="3260" w:type="dxa"/>
            <w:noWrap/>
            <w:hideMark/>
          </w:tcPr>
          <w:p w14:paraId="523C67A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ees liikuva sõidukiga</w:t>
            </w:r>
          </w:p>
        </w:tc>
        <w:tc>
          <w:tcPr>
            <w:tcW w:w="1559" w:type="dxa"/>
            <w:noWrap/>
            <w:hideMark/>
          </w:tcPr>
          <w:p w14:paraId="7260B80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 vigastatut</w:t>
            </w:r>
          </w:p>
        </w:tc>
      </w:tr>
      <w:tr w:rsidR="00EA4638" w:rsidRPr="006F516D" w14:paraId="5D83AA4A" w14:textId="77777777" w:rsidTr="004F63F5">
        <w:trPr>
          <w:trHeight w:val="288"/>
        </w:trPr>
        <w:tc>
          <w:tcPr>
            <w:tcW w:w="937" w:type="dxa"/>
            <w:noWrap/>
            <w:hideMark/>
          </w:tcPr>
          <w:p w14:paraId="1BA7C74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7</w:t>
            </w:r>
          </w:p>
        </w:tc>
        <w:tc>
          <w:tcPr>
            <w:tcW w:w="954" w:type="dxa"/>
            <w:noWrap/>
            <w:hideMark/>
          </w:tcPr>
          <w:p w14:paraId="0E9475D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134,6</w:t>
            </w:r>
          </w:p>
        </w:tc>
        <w:tc>
          <w:tcPr>
            <w:tcW w:w="1932" w:type="dxa"/>
            <w:noWrap/>
            <w:hideMark/>
          </w:tcPr>
          <w:p w14:paraId="70796F6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06.06.20</w:t>
            </w:r>
            <w:r>
              <w:rPr>
                <w:rFonts w:ascii="Calibri" w:hAnsi="Calibri" w:cs="Calibri"/>
                <w:color w:val="000000"/>
                <w:sz w:val="22"/>
                <w:szCs w:val="22"/>
                <w:lang w:eastAsia="et-EE"/>
              </w:rPr>
              <w:t>1</w:t>
            </w:r>
            <w:r w:rsidRPr="006F516D">
              <w:rPr>
                <w:rFonts w:ascii="Calibri" w:hAnsi="Calibri" w:cs="Calibri"/>
                <w:color w:val="000000"/>
                <w:sz w:val="22"/>
                <w:szCs w:val="22"/>
                <w:lang w:eastAsia="et-EE"/>
              </w:rPr>
              <w:t>6, 19:46</w:t>
            </w:r>
          </w:p>
        </w:tc>
        <w:tc>
          <w:tcPr>
            <w:tcW w:w="3260" w:type="dxa"/>
            <w:noWrap/>
            <w:hideMark/>
          </w:tcPr>
          <w:p w14:paraId="7DB49CE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14F386B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46BCEBA6" w14:textId="77777777" w:rsidTr="004F63F5">
        <w:trPr>
          <w:trHeight w:val="288"/>
        </w:trPr>
        <w:tc>
          <w:tcPr>
            <w:tcW w:w="937" w:type="dxa"/>
            <w:noWrap/>
            <w:hideMark/>
          </w:tcPr>
          <w:p w14:paraId="1F28BF3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8</w:t>
            </w:r>
          </w:p>
        </w:tc>
        <w:tc>
          <w:tcPr>
            <w:tcW w:w="954" w:type="dxa"/>
            <w:noWrap/>
            <w:hideMark/>
          </w:tcPr>
          <w:p w14:paraId="793D3F4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134,7</w:t>
            </w:r>
          </w:p>
        </w:tc>
        <w:tc>
          <w:tcPr>
            <w:tcW w:w="1932" w:type="dxa"/>
            <w:noWrap/>
            <w:hideMark/>
          </w:tcPr>
          <w:p w14:paraId="3DB188D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21.02.2012, 9:20</w:t>
            </w:r>
          </w:p>
        </w:tc>
        <w:tc>
          <w:tcPr>
            <w:tcW w:w="3260" w:type="dxa"/>
            <w:noWrap/>
            <w:hideMark/>
          </w:tcPr>
          <w:p w14:paraId="5EDC931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ees liikuva sõidukiga</w:t>
            </w:r>
          </w:p>
        </w:tc>
        <w:tc>
          <w:tcPr>
            <w:tcW w:w="1559" w:type="dxa"/>
            <w:noWrap/>
            <w:hideMark/>
          </w:tcPr>
          <w:p w14:paraId="4F03255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662D72DA" w14:textId="77777777" w:rsidTr="004F63F5">
        <w:trPr>
          <w:trHeight w:val="288"/>
        </w:trPr>
        <w:tc>
          <w:tcPr>
            <w:tcW w:w="937" w:type="dxa"/>
            <w:noWrap/>
            <w:hideMark/>
          </w:tcPr>
          <w:p w14:paraId="58A9261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9</w:t>
            </w:r>
          </w:p>
        </w:tc>
        <w:tc>
          <w:tcPr>
            <w:tcW w:w="954" w:type="dxa"/>
            <w:noWrap/>
            <w:hideMark/>
          </w:tcPr>
          <w:p w14:paraId="6C27BBB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135</w:t>
            </w:r>
          </w:p>
        </w:tc>
        <w:tc>
          <w:tcPr>
            <w:tcW w:w="1932" w:type="dxa"/>
            <w:noWrap/>
            <w:hideMark/>
          </w:tcPr>
          <w:p w14:paraId="4B5A2B0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07.01.2017, 14:30</w:t>
            </w:r>
          </w:p>
        </w:tc>
        <w:tc>
          <w:tcPr>
            <w:tcW w:w="3260" w:type="dxa"/>
            <w:noWrap/>
            <w:hideMark/>
          </w:tcPr>
          <w:p w14:paraId="5D30D48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3557037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7AB23462" w14:textId="77777777" w:rsidTr="004F63F5">
        <w:trPr>
          <w:trHeight w:val="288"/>
        </w:trPr>
        <w:tc>
          <w:tcPr>
            <w:tcW w:w="937" w:type="dxa"/>
            <w:noWrap/>
            <w:hideMark/>
          </w:tcPr>
          <w:p w14:paraId="789C07F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10</w:t>
            </w:r>
          </w:p>
        </w:tc>
        <w:tc>
          <w:tcPr>
            <w:tcW w:w="954" w:type="dxa"/>
            <w:noWrap/>
            <w:hideMark/>
          </w:tcPr>
          <w:p w14:paraId="14EB32E1"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135,3</w:t>
            </w:r>
          </w:p>
        </w:tc>
        <w:tc>
          <w:tcPr>
            <w:tcW w:w="1932" w:type="dxa"/>
            <w:noWrap/>
            <w:hideMark/>
          </w:tcPr>
          <w:p w14:paraId="1E0B9D9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18.09.2015, 19:30</w:t>
            </w:r>
          </w:p>
        </w:tc>
        <w:tc>
          <w:tcPr>
            <w:tcW w:w="3260" w:type="dxa"/>
            <w:noWrap/>
            <w:hideMark/>
          </w:tcPr>
          <w:p w14:paraId="3EAA222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1FEDA3D0"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02C62526" w14:textId="77777777" w:rsidTr="004F63F5">
        <w:trPr>
          <w:trHeight w:val="288"/>
        </w:trPr>
        <w:tc>
          <w:tcPr>
            <w:tcW w:w="937" w:type="dxa"/>
            <w:noWrap/>
            <w:hideMark/>
          </w:tcPr>
          <w:p w14:paraId="21907AE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11</w:t>
            </w:r>
          </w:p>
        </w:tc>
        <w:tc>
          <w:tcPr>
            <w:tcW w:w="954" w:type="dxa"/>
            <w:noWrap/>
            <w:hideMark/>
          </w:tcPr>
          <w:p w14:paraId="3EC8C28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136,9</w:t>
            </w:r>
          </w:p>
        </w:tc>
        <w:tc>
          <w:tcPr>
            <w:tcW w:w="1932" w:type="dxa"/>
            <w:noWrap/>
            <w:hideMark/>
          </w:tcPr>
          <w:p w14:paraId="36DB3BC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13.07.2016, 17:10</w:t>
            </w:r>
          </w:p>
        </w:tc>
        <w:tc>
          <w:tcPr>
            <w:tcW w:w="3260" w:type="dxa"/>
            <w:noWrap/>
            <w:hideMark/>
          </w:tcPr>
          <w:p w14:paraId="1391753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Tee või rajatise kahjustamine</w:t>
            </w:r>
          </w:p>
        </w:tc>
        <w:tc>
          <w:tcPr>
            <w:tcW w:w="1559" w:type="dxa"/>
            <w:noWrap/>
            <w:hideMark/>
          </w:tcPr>
          <w:p w14:paraId="4E49DD9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16F2BA51" w14:textId="77777777" w:rsidTr="004F63F5">
        <w:trPr>
          <w:trHeight w:val="288"/>
        </w:trPr>
        <w:tc>
          <w:tcPr>
            <w:tcW w:w="937" w:type="dxa"/>
            <w:noWrap/>
            <w:hideMark/>
          </w:tcPr>
          <w:p w14:paraId="068BE6F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12</w:t>
            </w:r>
          </w:p>
        </w:tc>
        <w:tc>
          <w:tcPr>
            <w:tcW w:w="954" w:type="dxa"/>
            <w:noWrap/>
            <w:hideMark/>
          </w:tcPr>
          <w:p w14:paraId="40295CF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137,2</w:t>
            </w:r>
          </w:p>
        </w:tc>
        <w:tc>
          <w:tcPr>
            <w:tcW w:w="1932" w:type="dxa"/>
            <w:noWrap/>
            <w:hideMark/>
          </w:tcPr>
          <w:p w14:paraId="0DE1480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08.02.2017, 12:45</w:t>
            </w:r>
          </w:p>
        </w:tc>
        <w:tc>
          <w:tcPr>
            <w:tcW w:w="3260" w:type="dxa"/>
            <w:noWrap/>
            <w:hideMark/>
          </w:tcPr>
          <w:p w14:paraId="1694A48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Parkimisega seotud</w:t>
            </w:r>
          </w:p>
        </w:tc>
        <w:tc>
          <w:tcPr>
            <w:tcW w:w="1559" w:type="dxa"/>
            <w:noWrap/>
            <w:hideMark/>
          </w:tcPr>
          <w:p w14:paraId="5F77EE0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51D5C021" w14:textId="77777777" w:rsidTr="004F63F5">
        <w:trPr>
          <w:trHeight w:val="288"/>
        </w:trPr>
        <w:tc>
          <w:tcPr>
            <w:tcW w:w="937" w:type="dxa"/>
            <w:noWrap/>
            <w:hideMark/>
          </w:tcPr>
          <w:p w14:paraId="78E26501"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w:t>
            </w:r>
          </w:p>
        </w:tc>
        <w:tc>
          <w:tcPr>
            <w:tcW w:w="954" w:type="dxa"/>
            <w:noWrap/>
            <w:hideMark/>
          </w:tcPr>
          <w:p w14:paraId="2049BE51"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137,2</w:t>
            </w:r>
          </w:p>
        </w:tc>
        <w:tc>
          <w:tcPr>
            <w:tcW w:w="1932" w:type="dxa"/>
            <w:noWrap/>
            <w:hideMark/>
          </w:tcPr>
          <w:p w14:paraId="4816F31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28.06.2017, 17:25</w:t>
            </w:r>
          </w:p>
        </w:tc>
        <w:tc>
          <w:tcPr>
            <w:tcW w:w="3260" w:type="dxa"/>
            <w:noWrap/>
            <w:hideMark/>
          </w:tcPr>
          <w:p w14:paraId="3378354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Parkimisega seotud</w:t>
            </w:r>
          </w:p>
        </w:tc>
        <w:tc>
          <w:tcPr>
            <w:tcW w:w="1559" w:type="dxa"/>
            <w:noWrap/>
            <w:hideMark/>
          </w:tcPr>
          <w:p w14:paraId="25A1F8E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04C2C632" w14:textId="77777777" w:rsidTr="004F63F5">
        <w:trPr>
          <w:trHeight w:val="288"/>
        </w:trPr>
        <w:tc>
          <w:tcPr>
            <w:tcW w:w="937" w:type="dxa"/>
            <w:noWrap/>
            <w:hideMark/>
          </w:tcPr>
          <w:p w14:paraId="10389D8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w:t>
            </w:r>
          </w:p>
        </w:tc>
        <w:tc>
          <w:tcPr>
            <w:tcW w:w="954" w:type="dxa"/>
            <w:noWrap/>
            <w:hideMark/>
          </w:tcPr>
          <w:p w14:paraId="66FF772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137,2</w:t>
            </w:r>
          </w:p>
        </w:tc>
        <w:tc>
          <w:tcPr>
            <w:tcW w:w="1932" w:type="dxa"/>
            <w:noWrap/>
            <w:hideMark/>
          </w:tcPr>
          <w:p w14:paraId="718B788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12.01.2016, 13:00</w:t>
            </w:r>
          </w:p>
        </w:tc>
        <w:tc>
          <w:tcPr>
            <w:tcW w:w="3260" w:type="dxa"/>
            <w:noWrap/>
            <w:hideMark/>
          </w:tcPr>
          <w:p w14:paraId="0E9B869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7F874DD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5FC101AE" w14:textId="77777777" w:rsidTr="004F63F5">
        <w:trPr>
          <w:trHeight w:val="288"/>
        </w:trPr>
        <w:tc>
          <w:tcPr>
            <w:tcW w:w="937" w:type="dxa"/>
            <w:noWrap/>
            <w:hideMark/>
          </w:tcPr>
          <w:p w14:paraId="3F3A148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15</w:t>
            </w:r>
          </w:p>
        </w:tc>
        <w:tc>
          <w:tcPr>
            <w:tcW w:w="954" w:type="dxa"/>
            <w:noWrap/>
            <w:hideMark/>
          </w:tcPr>
          <w:p w14:paraId="32333B64"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138,2</w:t>
            </w:r>
          </w:p>
        </w:tc>
        <w:tc>
          <w:tcPr>
            <w:tcW w:w="1932" w:type="dxa"/>
            <w:noWrap/>
            <w:hideMark/>
          </w:tcPr>
          <w:p w14:paraId="727A40D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04.02.2017, 16:58</w:t>
            </w:r>
          </w:p>
        </w:tc>
        <w:tc>
          <w:tcPr>
            <w:tcW w:w="3260" w:type="dxa"/>
            <w:noWrap/>
            <w:hideMark/>
          </w:tcPr>
          <w:p w14:paraId="57159BC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Teelt väljasõit</w:t>
            </w:r>
          </w:p>
        </w:tc>
        <w:tc>
          <w:tcPr>
            <w:tcW w:w="1559" w:type="dxa"/>
            <w:noWrap/>
            <w:hideMark/>
          </w:tcPr>
          <w:p w14:paraId="73069CF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 vigastatu</w:t>
            </w:r>
          </w:p>
        </w:tc>
      </w:tr>
      <w:tr w:rsidR="00EA4638" w:rsidRPr="006F516D" w14:paraId="09FCD4FD" w14:textId="77777777" w:rsidTr="004F63F5">
        <w:trPr>
          <w:trHeight w:val="288"/>
        </w:trPr>
        <w:tc>
          <w:tcPr>
            <w:tcW w:w="937" w:type="dxa"/>
            <w:noWrap/>
            <w:hideMark/>
          </w:tcPr>
          <w:p w14:paraId="0A6A488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16</w:t>
            </w:r>
          </w:p>
        </w:tc>
        <w:tc>
          <w:tcPr>
            <w:tcW w:w="954" w:type="dxa"/>
            <w:noWrap/>
            <w:hideMark/>
          </w:tcPr>
          <w:p w14:paraId="2A6E28F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138,4</w:t>
            </w:r>
          </w:p>
        </w:tc>
        <w:tc>
          <w:tcPr>
            <w:tcW w:w="1932" w:type="dxa"/>
            <w:noWrap/>
            <w:hideMark/>
          </w:tcPr>
          <w:p w14:paraId="5F270444"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08.03.2012, 20:30</w:t>
            </w:r>
          </w:p>
        </w:tc>
        <w:tc>
          <w:tcPr>
            <w:tcW w:w="3260" w:type="dxa"/>
            <w:noWrap/>
            <w:hideMark/>
          </w:tcPr>
          <w:p w14:paraId="76DB91C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teel oleva takistusega</w:t>
            </w:r>
          </w:p>
        </w:tc>
        <w:tc>
          <w:tcPr>
            <w:tcW w:w="1559" w:type="dxa"/>
            <w:noWrap/>
            <w:hideMark/>
          </w:tcPr>
          <w:p w14:paraId="60752AE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2485140A" w14:textId="77777777" w:rsidTr="004F63F5">
        <w:trPr>
          <w:trHeight w:val="288"/>
        </w:trPr>
        <w:tc>
          <w:tcPr>
            <w:tcW w:w="937" w:type="dxa"/>
            <w:noWrap/>
            <w:hideMark/>
          </w:tcPr>
          <w:p w14:paraId="4383B04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17</w:t>
            </w:r>
          </w:p>
        </w:tc>
        <w:tc>
          <w:tcPr>
            <w:tcW w:w="954" w:type="dxa"/>
            <w:noWrap/>
            <w:hideMark/>
          </w:tcPr>
          <w:p w14:paraId="2E0F2AE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139,3</w:t>
            </w:r>
          </w:p>
        </w:tc>
        <w:tc>
          <w:tcPr>
            <w:tcW w:w="1932" w:type="dxa"/>
            <w:noWrap/>
            <w:hideMark/>
          </w:tcPr>
          <w:p w14:paraId="16EDAAD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27.07.2014, 14:14</w:t>
            </w:r>
          </w:p>
        </w:tc>
        <w:tc>
          <w:tcPr>
            <w:tcW w:w="3260" w:type="dxa"/>
            <w:noWrap/>
            <w:hideMark/>
          </w:tcPr>
          <w:p w14:paraId="36C012E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jalakäijaga</w:t>
            </w:r>
          </w:p>
        </w:tc>
        <w:tc>
          <w:tcPr>
            <w:tcW w:w="1559" w:type="dxa"/>
            <w:noWrap/>
            <w:hideMark/>
          </w:tcPr>
          <w:p w14:paraId="01A14FF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 hukkunu</w:t>
            </w:r>
          </w:p>
        </w:tc>
      </w:tr>
      <w:tr w:rsidR="00EA4638" w:rsidRPr="006F516D" w14:paraId="67CAF3BB" w14:textId="77777777" w:rsidTr="004F63F5">
        <w:trPr>
          <w:trHeight w:val="288"/>
        </w:trPr>
        <w:tc>
          <w:tcPr>
            <w:tcW w:w="937" w:type="dxa"/>
            <w:noWrap/>
            <w:hideMark/>
          </w:tcPr>
          <w:p w14:paraId="205E99A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18</w:t>
            </w:r>
          </w:p>
        </w:tc>
        <w:tc>
          <w:tcPr>
            <w:tcW w:w="954" w:type="dxa"/>
            <w:noWrap/>
            <w:hideMark/>
          </w:tcPr>
          <w:p w14:paraId="68396EB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139,3</w:t>
            </w:r>
          </w:p>
        </w:tc>
        <w:tc>
          <w:tcPr>
            <w:tcW w:w="1932" w:type="dxa"/>
            <w:noWrap/>
            <w:hideMark/>
          </w:tcPr>
          <w:p w14:paraId="7E59A99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06.01.2017</w:t>
            </w:r>
          </w:p>
        </w:tc>
        <w:tc>
          <w:tcPr>
            <w:tcW w:w="3260" w:type="dxa"/>
            <w:noWrap/>
            <w:hideMark/>
          </w:tcPr>
          <w:p w14:paraId="50CC5AC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Rajatise kahjustamine</w:t>
            </w:r>
          </w:p>
        </w:tc>
        <w:tc>
          <w:tcPr>
            <w:tcW w:w="1559" w:type="dxa"/>
            <w:noWrap/>
            <w:hideMark/>
          </w:tcPr>
          <w:p w14:paraId="4AC44D01"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0838D30D" w14:textId="77777777" w:rsidTr="004F63F5">
        <w:trPr>
          <w:trHeight w:val="288"/>
        </w:trPr>
        <w:tc>
          <w:tcPr>
            <w:tcW w:w="937" w:type="dxa"/>
            <w:noWrap/>
            <w:hideMark/>
          </w:tcPr>
          <w:p w14:paraId="6FF53B00"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19</w:t>
            </w:r>
          </w:p>
        </w:tc>
        <w:tc>
          <w:tcPr>
            <w:tcW w:w="954" w:type="dxa"/>
            <w:noWrap/>
            <w:hideMark/>
          </w:tcPr>
          <w:p w14:paraId="2DE568A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139,7</w:t>
            </w:r>
          </w:p>
        </w:tc>
        <w:tc>
          <w:tcPr>
            <w:tcW w:w="1932" w:type="dxa"/>
            <w:noWrap/>
            <w:hideMark/>
          </w:tcPr>
          <w:p w14:paraId="54EDDAD0"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17.06.2017, 18:15</w:t>
            </w:r>
          </w:p>
        </w:tc>
        <w:tc>
          <w:tcPr>
            <w:tcW w:w="3260" w:type="dxa"/>
            <w:noWrap/>
            <w:hideMark/>
          </w:tcPr>
          <w:p w14:paraId="43F0443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Tagant otsasõit</w:t>
            </w:r>
          </w:p>
        </w:tc>
        <w:tc>
          <w:tcPr>
            <w:tcW w:w="1559" w:type="dxa"/>
            <w:noWrap/>
            <w:hideMark/>
          </w:tcPr>
          <w:p w14:paraId="7375C5F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46FF6D85" w14:textId="77777777" w:rsidTr="004F63F5">
        <w:trPr>
          <w:trHeight w:val="288"/>
        </w:trPr>
        <w:tc>
          <w:tcPr>
            <w:tcW w:w="937" w:type="dxa"/>
            <w:noWrap/>
            <w:hideMark/>
          </w:tcPr>
          <w:p w14:paraId="07055B4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20</w:t>
            </w:r>
          </w:p>
        </w:tc>
        <w:tc>
          <w:tcPr>
            <w:tcW w:w="954" w:type="dxa"/>
            <w:noWrap/>
            <w:hideMark/>
          </w:tcPr>
          <w:p w14:paraId="738BD6E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139,8</w:t>
            </w:r>
          </w:p>
        </w:tc>
        <w:tc>
          <w:tcPr>
            <w:tcW w:w="1932" w:type="dxa"/>
            <w:noWrap/>
            <w:hideMark/>
          </w:tcPr>
          <w:p w14:paraId="56BF945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01.02.2015, 8:20</w:t>
            </w:r>
          </w:p>
        </w:tc>
        <w:tc>
          <w:tcPr>
            <w:tcW w:w="3260" w:type="dxa"/>
            <w:noWrap/>
            <w:hideMark/>
          </w:tcPr>
          <w:p w14:paraId="0EAB7BC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möödasõidul</w:t>
            </w:r>
          </w:p>
        </w:tc>
        <w:tc>
          <w:tcPr>
            <w:tcW w:w="1559" w:type="dxa"/>
            <w:noWrap/>
            <w:hideMark/>
          </w:tcPr>
          <w:p w14:paraId="63B8E39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5DB0492B" w14:textId="77777777" w:rsidTr="004F63F5">
        <w:trPr>
          <w:trHeight w:val="288"/>
        </w:trPr>
        <w:tc>
          <w:tcPr>
            <w:tcW w:w="937" w:type="dxa"/>
            <w:noWrap/>
            <w:hideMark/>
          </w:tcPr>
          <w:p w14:paraId="50196F7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21</w:t>
            </w:r>
          </w:p>
        </w:tc>
        <w:tc>
          <w:tcPr>
            <w:tcW w:w="954" w:type="dxa"/>
            <w:noWrap/>
            <w:hideMark/>
          </w:tcPr>
          <w:p w14:paraId="7AD61480"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139,9</w:t>
            </w:r>
          </w:p>
        </w:tc>
        <w:tc>
          <w:tcPr>
            <w:tcW w:w="1932" w:type="dxa"/>
            <w:noWrap/>
            <w:hideMark/>
          </w:tcPr>
          <w:p w14:paraId="01DD5E6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11.04.2014, 9:49</w:t>
            </w:r>
          </w:p>
        </w:tc>
        <w:tc>
          <w:tcPr>
            <w:tcW w:w="3260" w:type="dxa"/>
            <w:noWrap/>
            <w:hideMark/>
          </w:tcPr>
          <w:p w14:paraId="247B381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ees liikuva sõidukiga</w:t>
            </w:r>
          </w:p>
        </w:tc>
        <w:tc>
          <w:tcPr>
            <w:tcW w:w="1559" w:type="dxa"/>
            <w:noWrap/>
            <w:hideMark/>
          </w:tcPr>
          <w:p w14:paraId="262467D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 vigastatu</w:t>
            </w:r>
          </w:p>
        </w:tc>
      </w:tr>
      <w:tr w:rsidR="00EA4638" w:rsidRPr="006F516D" w14:paraId="2E947AEA" w14:textId="77777777" w:rsidTr="004F63F5">
        <w:trPr>
          <w:trHeight w:val="288"/>
        </w:trPr>
        <w:tc>
          <w:tcPr>
            <w:tcW w:w="937" w:type="dxa"/>
            <w:noWrap/>
            <w:hideMark/>
          </w:tcPr>
          <w:p w14:paraId="4EF3DAF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22</w:t>
            </w:r>
          </w:p>
        </w:tc>
        <w:tc>
          <w:tcPr>
            <w:tcW w:w="954" w:type="dxa"/>
            <w:noWrap/>
            <w:hideMark/>
          </w:tcPr>
          <w:p w14:paraId="7C237E6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140,7</w:t>
            </w:r>
          </w:p>
        </w:tc>
        <w:tc>
          <w:tcPr>
            <w:tcW w:w="1932" w:type="dxa"/>
            <w:noWrap/>
            <w:hideMark/>
          </w:tcPr>
          <w:p w14:paraId="78B6403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18.02.2013, 18:05</w:t>
            </w:r>
          </w:p>
        </w:tc>
        <w:tc>
          <w:tcPr>
            <w:tcW w:w="3260" w:type="dxa"/>
            <w:noWrap/>
            <w:hideMark/>
          </w:tcPr>
          <w:p w14:paraId="02CA5A5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seisva sõidukiga</w:t>
            </w:r>
          </w:p>
        </w:tc>
        <w:tc>
          <w:tcPr>
            <w:tcW w:w="1559" w:type="dxa"/>
            <w:noWrap/>
            <w:hideMark/>
          </w:tcPr>
          <w:p w14:paraId="27F9A0A4"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39727DB1" w14:textId="77777777" w:rsidTr="004F63F5">
        <w:trPr>
          <w:trHeight w:val="288"/>
        </w:trPr>
        <w:tc>
          <w:tcPr>
            <w:tcW w:w="937" w:type="dxa"/>
            <w:noWrap/>
            <w:hideMark/>
          </w:tcPr>
          <w:p w14:paraId="113C2A7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23</w:t>
            </w:r>
          </w:p>
        </w:tc>
        <w:tc>
          <w:tcPr>
            <w:tcW w:w="954" w:type="dxa"/>
            <w:noWrap/>
            <w:hideMark/>
          </w:tcPr>
          <w:p w14:paraId="4C36E230"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140,7</w:t>
            </w:r>
          </w:p>
        </w:tc>
        <w:tc>
          <w:tcPr>
            <w:tcW w:w="1932" w:type="dxa"/>
            <w:noWrap/>
            <w:hideMark/>
          </w:tcPr>
          <w:p w14:paraId="7090310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28.11.2012, 17:10</w:t>
            </w:r>
          </w:p>
        </w:tc>
        <w:tc>
          <w:tcPr>
            <w:tcW w:w="3260" w:type="dxa"/>
            <w:noWrap/>
            <w:hideMark/>
          </w:tcPr>
          <w:p w14:paraId="66B63229"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Sõidukite külgkokkupõrge</w:t>
            </w:r>
          </w:p>
        </w:tc>
        <w:tc>
          <w:tcPr>
            <w:tcW w:w="1559" w:type="dxa"/>
            <w:noWrap/>
            <w:hideMark/>
          </w:tcPr>
          <w:p w14:paraId="76AF2D8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7930EA32" w14:textId="77777777" w:rsidTr="004F63F5">
        <w:trPr>
          <w:trHeight w:val="288"/>
        </w:trPr>
        <w:tc>
          <w:tcPr>
            <w:tcW w:w="937" w:type="dxa"/>
            <w:noWrap/>
            <w:hideMark/>
          </w:tcPr>
          <w:p w14:paraId="784CCDA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24</w:t>
            </w:r>
          </w:p>
        </w:tc>
        <w:tc>
          <w:tcPr>
            <w:tcW w:w="954" w:type="dxa"/>
            <w:noWrap/>
            <w:hideMark/>
          </w:tcPr>
          <w:p w14:paraId="3579B3F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141,3</w:t>
            </w:r>
          </w:p>
        </w:tc>
        <w:tc>
          <w:tcPr>
            <w:tcW w:w="1932" w:type="dxa"/>
            <w:noWrap/>
            <w:hideMark/>
          </w:tcPr>
          <w:p w14:paraId="18FADFB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20.07.2013, 1:40</w:t>
            </w:r>
          </w:p>
        </w:tc>
        <w:tc>
          <w:tcPr>
            <w:tcW w:w="3260" w:type="dxa"/>
            <w:noWrap/>
            <w:hideMark/>
          </w:tcPr>
          <w:p w14:paraId="6B65D53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jalakäijaga</w:t>
            </w:r>
          </w:p>
        </w:tc>
        <w:tc>
          <w:tcPr>
            <w:tcW w:w="1559" w:type="dxa"/>
            <w:noWrap/>
            <w:hideMark/>
          </w:tcPr>
          <w:p w14:paraId="3CB14F0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 vigastatu</w:t>
            </w:r>
          </w:p>
        </w:tc>
      </w:tr>
      <w:tr w:rsidR="00EA4638" w:rsidRPr="006F516D" w14:paraId="02B1B9B3" w14:textId="77777777" w:rsidTr="004F63F5">
        <w:trPr>
          <w:trHeight w:val="288"/>
        </w:trPr>
        <w:tc>
          <w:tcPr>
            <w:tcW w:w="937" w:type="dxa"/>
            <w:noWrap/>
            <w:hideMark/>
          </w:tcPr>
          <w:p w14:paraId="649584A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25</w:t>
            </w:r>
          </w:p>
        </w:tc>
        <w:tc>
          <w:tcPr>
            <w:tcW w:w="954" w:type="dxa"/>
            <w:noWrap/>
            <w:hideMark/>
          </w:tcPr>
          <w:p w14:paraId="570E4073"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141,4</w:t>
            </w:r>
          </w:p>
        </w:tc>
        <w:tc>
          <w:tcPr>
            <w:tcW w:w="1932" w:type="dxa"/>
            <w:noWrap/>
            <w:hideMark/>
          </w:tcPr>
          <w:p w14:paraId="58CB507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13.07.2016, 17:20</w:t>
            </w:r>
          </w:p>
        </w:tc>
        <w:tc>
          <w:tcPr>
            <w:tcW w:w="3260" w:type="dxa"/>
            <w:noWrap/>
            <w:hideMark/>
          </w:tcPr>
          <w:p w14:paraId="0ADA08F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ees liikuva sõidukiga</w:t>
            </w:r>
          </w:p>
        </w:tc>
        <w:tc>
          <w:tcPr>
            <w:tcW w:w="1559" w:type="dxa"/>
            <w:noWrap/>
            <w:hideMark/>
          </w:tcPr>
          <w:p w14:paraId="6997E178"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3 vigastatut</w:t>
            </w:r>
          </w:p>
        </w:tc>
      </w:tr>
      <w:tr w:rsidR="00EA4638" w:rsidRPr="006F516D" w14:paraId="20CD0446" w14:textId="77777777" w:rsidTr="004F63F5">
        <w:trPr>
          <w:trHeight w:val="288"/>
        </w:trPr>
        <w:tc>
          <w:tcPr>
            <w:tcW w:w="937" w:type="dxa"/>
            <w:noWrap/>
            <w:hideMark/>
          </w:tcPr>
          <w:p w14:paraId="772DBA3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26</w:t>
            </w:r>
          </w:p>
        </w:tc>
        <w:tc>
          <w:tcPr>
            <w:tcW w:w="954" w:type="dxa"/>
            <w:noWrap/>
            <w:hideMark/>
          </w:tcPr>
          <w:p w14:paraId="304E37B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141,4</w:t>
            </w:r>
          </w:p>
        </w:tc>
        <w:tc>
          <w:tcPr>
            <w:tcW w:w="1932" w:type="dxa"/>
            <w:noWrap/>
            <w:hideMark/>
          </w:tcPr>
          <w:p w14:paraId="43BD1105"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31.08.2014, 10:00</w:t>
            </w:r>
          </w:p>
        </w:tc>
        <w:tc>
          <w:tcPr>
            <w:tcW w:w="3260" w:type="dxa"/>
            <w:noWrap/>
            <w:hideMark/>
          </w:tcPr>
          <w:p w14:paraId="4742D1F8"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vastutuleva sõidukiga</w:t>
            </w:r>
          </w:p>
        </w:tc>
        <w:tc>
          <w:tcPr>
            <w:tcW w:w="1559" w:type="dxa"/>
            <w:noWrap/>
            <w:hideMark/>
          </w:tcPr>
          <w:p w14:paraId="697DF92C"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4 vigastatut</w:t>
            </w:r>
          </w:p>
        </w:tc>
      </w:tr>
      <w:tr w:rsidR="00EA4638" w:rsidRPr="006F516D" w14:paraId="52BA09D9" w14:textId="77777777" w:rsidTr="004F63F5">
        <w:trPr>
          <w:trHeight w:val="288"/>
        </w:trPr>
        <w:tc>
          <w:tcPr>
            <w:tcW w:w="937" w:type="dxa"/>
            <w:noWrap/>
            <w:hideMark/>
          </w:tcPr>
          <w:p w14:paraId="7429AB7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27</w:t>
            </w:r>
          </w:p>
        </w:tc>
        <w:tc>
          <w:tcPr>
            <w:tcW w:w="954" w:type="dxa"/>
            <w:noWrap/>
            <w:hideMark/>
          </w:tcPr>
          <w:p w14:paraId="7DA51E9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141,4</w:t>
            </w:r>
          </w:p>
        </w:tc>
        <w:tc>
          <w:tcPr>
            <w:tcW w:w="1932" w:type="dxa"/>
            <w:noWrap/>
            <w:hideMark/>
          </w:tcPr>
          <w:p w14:paraId="4292B58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12.12.2017, 8:10</w:t>
            </w:r>
          </w:p>
        </w:tc>
        <w:tc>
          <w:tcPr>
            <w:tcW w:w="3260" w:type="dxa"/>
            <w:noWrap/>
            <w:hideMark/>
          </w:tcPr>
          <w:p w14:paraId="114C05C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reastumisel</w:t>
            </w:r>
          </w:p>
        </w:tc>
        <w:tc>
          <w:tcPr>
            <w:tcW w:w="1559" w:type="dxa"/>
            <w:noWrap/>
            <w:hideMark/>
          </w:tcPr>
          <w:p w14:paraId="2C87043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2BFCD38D" w14:textId="77777777" w:rsidTr="004F63F5">
        <w:trPr>
          <w:trHeight w:val="288"/>
        </w:trPr>
        <w:tc>
          <w:tcPr>
            <w:tcW w:w="937" w:type="dxa"/>
            <w:noWrap/>
            <w:hideMark/>
          </w:tcPr>
          <w:p w14:paraId="4618AF6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28</w:t>
            </w:r>
          </w:p>
        </w:tc>
        <w:tc>
          <w:tcPr>
            <w:tcW w:w="954" w:type="dxa"/>
            <w:noWrap/>
            <w:hideMark/>
          </w:tcPr>
          <w:p w14:paraId="3C0F1AD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141,4</w:t>
            </w:r>
          </w:p>
        </w:tc>
        <w:tc>
          <w:tcPr>
            <w:tcW w:w="1932" w:type="dxa"/>
            <w:noWrap/>
            <w:hideMark/>
          </w:tcPr>
          <w:p w14:paraId="2A85FBC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19.04.2017, 17:10</w:t>
            </w:r>
          </w:p>
        </w:tc>
        <w:tc>
          <w:tcPr>
            <w:tcW w:w="3260" w:type="dxa"/>
            <w:noWrap/>
            <w:hideMark/>
          </w:tcPr>
          <w:p w14:paraId="7117FDC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ristmikul pöördel</w:t>
            </w:r>
          </w:p>
        </w:tc>
        <w:tc>
          <w:tcPr>
            <w:tcW w:w="1559" w:type="dxa"/>
            <w:noWrap/>
            <w:hideMark/>
          </w:tcPr>
          <w:p w14:paraId="4070370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r w:rsidR="00EA4638" w:rsidRPr="006F516D" w14:paraId="34727DE5" w14:textId="77777777" w:rsidTr="004F63F5">
        <w:trPr>
          <w:trHeight w:val="288"/>
        </w:trPr>
        <w:tc>
          <w:tcPr>
            <w:tcW w:w="937" w:type="dxa"/>
            <w:noWrap/>
            <w:hideMark/>
          </w:tcPr>
          <w:p w14:paraId="1D4C9C4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29</w:t>
            </w:r>
          </w:p>
        </w:tc>
        <w:tc>
          <w:tcPr>
            <w:tcW w:w="954" w:type="dxa"/>
            <w:noWrap/>
            <w:hideMark/>
          </w:tcPr>
          <w:p w14:paraId="1F14BB72"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141,4</w:t>
            </w:r>
          </w:p>
        </w:tc>
        <w:tc>
          <w:tcPr>
            <w:tcW w:w="1932" w:type="dxa"/>
            <w:noWrap/>
            <w:hideMark/>
          </w:tcPr>
          <w:p w14:paraId="7967C1DA"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25.06.2016, 20:25</w:t>
            </w:r>
          </w:p>
        </w:tc>
        <w:tc>
          <w:tcPr>
            <w:tcW w:w="3260" w:type="dxa"/>
            <w:noWrap/>
            <w:hideMark/>
          </w:tcPr>
          <w:p w14:paraId="1C84C64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ristmikul pöördel</w:t>
            </w:r>
          </w:p>
        </w:tc>
        <w:tc>
          <w:tcPr>
            <w:tcW w:w="1559" w:type="dxa"/>
            <w:noWrap/>
            <w:hideMark/>
          </w:tcPr>
          <w:p w14:paraId="2CB8466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 vigastatu</w:t>
            </w:r>
          </w:p>
        </w:tc>
      </w:tr>
      <w:tr w:rsidR="00EA4638" w:rsidRPr="006F516D" w14:paraId="7B48B0EA" w14:textId="77777777" w:rsidTr="004F63F5">
        <w:trPr>
          <w:trHeight w:val="288"/>
        </w:trPr>
        <w:tc>
          <w:tcPr>
            <w:tcW w:w="937" w:type="dxa"/>
            <w:noWrap/>
            <w:hideMark/>
          </w:tcPr>
          <w:p w14:paraId="275479CF"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30</w:t>
            </w:r>
          </w:p>
        </w:tc>
        <w:tc>
          <w:tcPr>
            <w:tcW w:w="954" w:type="dxa"/>
            <w:noWrap/>
            <w:hideMark/>
          </w:tcPr>
          <w:p w14:paraId="6ED1B5D7"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141,8</w:t>
            </w:r>
          </w:p>
        </w:tc>
        <w:tc>
          <w:tcPr>
            <w:tcW w:w="1932" w:type="dxa"/>
            <w:noWrap/>
            <w:hideMark/>
          </w:tcPr>
          <w:p w14:paraId="7E39E96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19.12.2012, 23:05</w:t>
            </w:r>
          </w:p>
        </w:tc>
        <w:tc>
          <w:tcPr>
            <w:tcW w:w="3260" w:type="dxa"/>
            <w:noWrap/>
            <w:hideMark/>
          </w:tcPr>
          <w:p w14:paraId="0EBCB8DE"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Kokkupõrge sõidukiga küljelt</w:t>
            </w:r>
          </w:p>
        </w:tc>
        <w:tc>
          <w:tcPr>
            <w:tcW w:w="1559" w:type="dxa"/>
            <w:noWrap/>
            <w:hideMark/>
          </w:tcPr>
          <w:p w14:paraId="790CCE0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 vigastatu</w:t>
            </w:r>
          </w:p>
        </w:tc>
      </w:tr>
      <w:tr w:rsidR="00EA4638" w:rsidRPr="006F516D" w14:paraId="4DED935E" w14:textId="77777777" w:rsidTr="004F63F5">
        <w:trPr>
          <w:trHeight w:val="288"/>
        </w:trPr>
        <w:tc>
          <w:tcPr>
            <w:tcW w:w="937" w:type="dxa"/>
            <w:noWrap/>
            <w:hideMark/>
          </w:tcPr>
          <w:p w14:paraId="2EB80136"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31</w:t>
            </w:r>
          </w:p>
        </w:tc>
        <w:tc>
          <w:tcPr>
            <w:tcW w:w="954" w:type="dxa"/>
            <w:noWrap/>
            <w:hideMark/>
          </w:tcPr>
          <w:p w14:paraId="6413465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142,6</w:t>
            </w:r>
          </w:p>
        </w:tc>
        <w:tc>
          <w:tcPr>
            <w:tcW w:w="1932" w:type="dxa"/>
            <w:noWrap/>
            <w:hideMark/>
          </w:tcPr>
          <w:p w14:paraId="527F3E24"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20.09.2012, 8:50</w:t>
            </w:r>
          </w:p>
        </w:tc>
        <w:tc>
          <w:tcPr>
            <w:tcW w:w="3260" w:type="dxa"/>
            <w:noWrap/>
            <w:hideMark/>
          </w:tcPr>
          <w:p w14:paraId="767FDB8B"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Muu õnnetus</w:t>
            </w:r>
          </w:p>
        </w:tc>
        <w:tc>
          <w:tcPr>
            <w:tcW w:w="1559" w:type="dxa"/>
            <w:noWrap/>
            <w:hideMark/>
          </w:tcPr>
          <w:p w14:paraId="221655FD" w14:textId="77777777" w:rsidR="00EA4638" w:rsidRPr="006F516D" w:rsidRDefault="00EA4638" w:rsidP="008763F6">
            <w:pPr>
              <w:spacing w:before="0" w:after="0" w:line="240" w:lineRule="auto"/>
              <w:rPr>
                <w:rFonts w:ascii="Calibri" w:hAnsi="Calibri" w:cs="Calibri"/>
                <w:color w:val="000000"/>
                <w:sz w:val="22"/>
                <w:szCs w:val="22"/>
                <w:lang w:eastAsia="et-EE"/>
              </w:rPr>
            </w:pPr>
            <w:r w:rsidRPr="006F516D">
              <w:rPr>
                <w:rFonts w:ascii="Calibri" w:hAnsi="Calibri" w:cs="Calibri"/>
                <w:color w:val="000000"/>
                <w:sz w:val="22"/>
                <w:szCs w:val="22"/>
                <w:lang w:eastAsia="et-EE"/>
              </w:rPr>
              <w:t>0</w:t>
            </w:r>
          </w:p>
        </w:tc>
      </w:tr>
    </w:tbl>
    <w:p w14:paraId="2E3B496D" w14:textId="77777777" w:rsidR="00EA4638" w:rsidRPr="006F516D" w:rsidRDefault="00EA4638" w:rsidP="00EA4638"/>
    <w:p w14:paraId="0F87D03C" w14:textId="77777777" w:rsidR="009B3D76" w:rsidRPr="00F42D72" w:rsidRDefault="009B3D76" w:rsidP="0029398F">
      <w:pPr>
        <w:pStyle w:val="AStyle2"/>
      </w:pPr>
      <w:bookmarkStart w:id="8" w:name="_Toc420575729"/>
      <w:bookmarkStart w:id="9" w:name="_Toc26956986"/>
      <w:r w:rsidRPr="00F42D72">
        <w:t>Meto</w:t>
      </w:r>
      <w:bookmarkEnd w:id="8"/>
      <w:r w:rsidR="00CA6E8F" w:rsidRPr="00F42D72">
        <w:t>odika</w:t>
      </w:r>
      <w:bookmarkEnd w:id="9"/>
    </w:p>
    <w:p w14:paraId="684C39A1" w14:textId="77777777" w:rsidR="009B3D76" w:rsidRPr="00F42D72" w:rsidRDefault="00303ADB" w:rsidP="009B3D76">
      <w:r w:rsidRPr="00F42D72">
        <w:t>T</w:t>
      </w:r>
      <w:r w:rsidR="009B3D76" w:rsidRPr="00F42D72">
        <w:t>ulu</w:t>
      </w:r>
      <w:r w:rsidRPr="00F42D72">
        <w:t>-kulu</w:t>
      </w:r>
      <w:r w:rsidR="009B3D76" w:rsidRPr="00F42D72">
        <w:t xml:space="preserve"> analüüsi metoodiliseks aluseks on Euroopa Komisjoni juhend</w:t>
      </w:r>
      <w:r w:rsidR="009B3D76" w:rsidRPr="00F42D72">
        <w:rPr>
          <w:rStyle w:val="Allmrkuseviide"/>
        </w:rPr>
        <w:footnoteReference w:id="2"/>
      </w:r>
      <w:r w:rsidR="009B3D76" w:rsidRPr="00F42D72">
        <w:t>.</w:t>
      </w:r>
    </w:p>
    <w:p w14:paraId="4F4BB94B" w14:textId="77777777" w:rsidR="009B3D76" w:rsidRPr="00F42D72" w:rsidRDefault="009B3D76" w:rsidP="009B3D76">
      <w:r w:rsidRPr="00F42D72">
        <w:t xml:space="preserve">Analüüsi vaatlusperioodiks on 25 aastat. </w:t>
      </w:r>
      <w:r w:rsidR="00E02BD5" w:rsidRPr="00F42D72">
        <w:t>(soovituslik vaatlusperiood tee infrastruktuuriprojektidel on 25-30 aastat</w:t>
      </w:r>
      <w:r w:rsidR="00E02BD5" w:rsidRPr="00F42D72">
        <w:rPr>
          <w:rStyle w:val="Allmrkuseviide"/>
        </w:rPr>
        <w:footnoteReference w:id="3"/>
      </w:r>
      <w:r w:rsidR="00E02BD5" w:rsidRPr="00F42D72">
        <w:t>)</w:t>
      </w:r>
    </w:p>
    <w:p w14:paraId="271049FD" w14:textId="33B5512F" w:rsidR="009B3D76" w:rsidRPr="00F42D72" w:rsidRDefault="009B3D76" w:rsidP="009B3D76">
      <w:r w:rsidRPr="00F42D72">
        <w:t xml:space="preserve">Diskontomääraks on võetud 4%. </w:t>
      </w:r>
    </w:p>
    <w:p w14:paraId="36F33D49" w14:textId="0E8D0285" w:rsidR="009B3D76" w:rsidRPr="00F42D72" w:rsidRDefault="002859C3" w:rsidP="009B3D76">
      <w:r>
        <w:t>Kuna lõigu</w:t>
      </w:r>
      <w:r w:rsidR="000E0BDF">
        <w:t xml:space="preserve">s paiknevate rajatiste osakaal investeeringus on </w:t>
      </w:r>
      <w:r w:rsidR="003D7C3A">
        <w:t>ca 12</w:t>
      </w:r>
      <w:r w:rsidR="000E0BDF">
        <w:t>%</w:t>
      </w:r>
      <w:r w:rsidR="00DF1200">
        <w:t xml:space="preserve"> ja </w:t>
      </w:r>
      <w:r w:rsidR="00856EDC">
        <w:t xml:space="preserve">põhiteele </w:t>
      </w:r>
      <w:r w:rsidR="00DF1200">
        <w:t xml:space="preserve">teostatakse korrapärast </w:t>
      </w:r>
      <w:r w:rsidR="00D934F4">
        <w:t>perioodilist hoolet (taastusremont)</w:t>
      </w:r>
      <w:r w:rsidR="002452FA">
        <w:t>,</w:t>
      </w:r>
      <w:r w:rsidR="00946F2F">
        <w:t xml:space="preserve"> on</w:t>
      </w:r>
      <w:r w:rsidR="00773855">
        <w:t xml:space="preserve"> </w:t>
      </w:r>
      <w:r w:rsidR="00946F2F">
        <w:t>i</w:t>
      </w:r>
      <w:r w:rsidR="009B3D76" w:rsidRPr="00F42D72">
        <w:t>nvesteeringu jääkväärtuseks vaatlusper</w:t>
      </w:r>
      <w:r w:rsidR="00D636FE" w:rsidRPr="00F42D72">
        <w:t xml:space="preserve">ioodi lõpuks on </w:t>
      </w:r>
      <w:r w:rsidR="00DF1200">
        <w:t>7</w:t>
      </w:r>
      <w:r w:rsidR="009B3D76" w:rsidRPr="00F42D72">
        <w:t xml:space="preserve">0%. </w:t>
      </w:r>
      <w:r w:rsidR="00E02BD5" w:rsidRPr="00F42D72">
        <w:t>(konsultandi eksperthinnang)</w:t>
      </w:r>
    </w:p>
    <w:p w14:paraId="2C82F336" w14:textId="76D35DA7" w:rsidR="00E02BD5" w:rsidRPr="00F42D72" w:rsidRDefault="00E02BD5" w:rsidP="009B3D76"/>
    <w:p w14:paraId="36B9225A" w14:textId="115E0BCF" w:rsidR="009B3D76" w:rsidRPr="00F42D72" w:rsidRDefault="00303ADB" w:rsidP="009B3D76">
      <w:r w:rsidRPr="00F42D72">
        <w:t>T</w:t>
      </w:r>
      <w:r w:rsidR="009B3D76" w:rsidRPr="00F42D72">
        <w:t>ulu</w:t>
      </w:r>
      <w:r w:rsidRPr="00F42D72">
        <w:t>-kulu</w:t>
      </w:r>
      <w:r w:rsidR="009B3D76" w:rsidRPr="00F42D72">
        <w:t xml:space="preserve"> analüüsis võrreldakse </w:t>
      </w:r>
      <w:r w:rsidR="00682139" w:rsidRPr="00F42D72">
        <w:t>kahte alternatiivi</w:t>
      </w:r>
      <w:r w:rsidR="00995D4C">
        <w:t xml:space="preserve"> – 0-alternatiiv ja projekti alternatiiv</w:t>
      </w:r>
      <w:r w:rsidR="00682139" w:rsidRPr="00F42D72">
        <w:t>.</w:t>
      </w:r>
      <w:r w:rsidR="009B3D76" w:rsidRPr="00F42D72">
        <w:t xml:space="preserve"> </w:t>
      </w:r>
    </w:p>
    <w:p w14:paraId="7767B853" w14:textId="77777777" w:rsidR="00F07A2F" w:rsidRPr="00F42D72" w:rsidRDefault="00F07A2F" w:rsidP="009B3D76"/>
    <w:p w14:paraId="61173BFD" w14:textId="2DFF84E0" w:rsidR="009B3D76" w:rsidRPr="00F42D72" w:rsidRDefault="009B3D76" w:rsidP="00F07A2F">
      <w:pPr>
        <w:rPr>
          <w:rStyle w:val="Tugev"/>
        </w:rPr>
      </w:pPr>
      <w:bookmarkStart w:id="10" w:name="_Toc420575730"/>
      <w:r w:rsidRPr="00F42D72">
        <w:rPr>
          <w:rStyle w:val="Tugev"/>
        </w:rPr>
        <w:t>0-alternatiiv</w:t>
      </w:r>
      <w:bookmarkEnd w:id="10"/>
    </w:p>
    <w:p w14:paraId="6A071138" w14:textId="3E93F358" w:rsidR="00171E50" w:rsidRPr="00F42D72" w:rsidRDefault="009B3D76" w:rsidP="009B3D76">
      <w:r w:rsidRPr="00F42D72">
        <w:t xml:space="preserve">0-alternatiiviks on </w:t>
      </w:r>
      <w:r w:rsidR="00364D07">
        <w:t>liikluse</w:t>
      </w:r>
      <w:r w:rsidRPr="00F42D72">
        <w:t xml:space="preserve"> jätkumine</w:t>
      </w:r>
      <w:r w:rsidR="00846BAC" w:rsidRPr="00F42D72">
        <w:t xml:space="preserve"> </w:t>
      </w:r>
      <w:r w:rsidR="00364D07">
        <w:t>olemasoleval trassil</w:t>
      </w:r>
      <w:r w:rsidRPr="00F42D72">
        <w:t xml:space="preserve">. </w:t>
      </w:r>
      <w:r w:rsidR="00171E50" w:rsidRPr="00F42D72">
        <w:t>Teelõigul</w:t>
      </w:r>
      <w:r w:rsidRPr="00F42D72">
        <w:t xml:space="preserve"> tehakse</w:t>
      </w:r>
      <w:r w:rsidR="00FA4BFA" w:rsidRPr="00F42D72">
        <w:t xml:space="preserve"> </w:t>
      </w:r>
      <w:r w:rsidR="00995D4C">
        <w:t xml:space="preserve">tava- ja perioodilist hoolet. </w:t>
      </w:r>
      <w:r w:rsidR="00846BAC" w:rsidRPr="00F42D72">
        <w:t xml:space="preserve"> </w:t>
      </w:r>
    </w:p>
    <w:p w14:paraId="0F86DFB5" w14:textId="495C2D8C" w:rsidR="009B3D76" w:rsidRPr="00F42D72" w:rsidRDefault="009B3D76" w:rsidP="00F07A2F">
      <w:pPr>
        <w:rPr>
          <w:rStyle w:val="Tugev"/>
          <w:rFonts w:asciiTheme="minorHAnsi" w:hAnsiTheme="minorHAnsi"/>
          <w:b w:val="0"/>
          <w:bCs w:val="0"/>
        </w:rPr>
      </w:pPr>
      <w:r w:rsidRPr="00F42D72">
        <w:rPr>
          <w:rStyle w:val="Tugev"/>
          <w:rFonts w:asciiTheme="minorHAnsi" w:hAnsiTheme="minorHAnsi"/>
          <w:b w:val="0"/>
          <w:bCs w:val="0"/>
        </w:rPr>
        <w:t xml:space="preserve">0-alternatiivi korral ei toimu vaatlusperioodi jooksul olulist liikluse suundumist alternatiivsetele trassidele. </w:t>
      </w:r>
    </w:p>
    <w:p w14:paraId="704C344A" w14:textId="641D222C" w:rsidR="00455A55" w:rsidRPr="00F42D72" w:rsidRDefault="00455A55" w:rsidP="00F07A2F">
      <w:pPr>
        <w:rPr>
          <w:rStyle w:val="Tugev"/>
          <w:rFonts w:asciiTheme="minorHAnsi" w:hAnsiTheme="minorHAnsi"/>
          <w:b w:val="0"/>
          <w:bCs w:val="0"/>
        </w:rPr>
      </w:pPr>
    </w:p>
    <w:p w14:paraId="2C7896BC" w14:textId="639D2616" w:rsidR="00011CB4" w:rsidRDefault="009B3D76" w:rsidP="006E0C46">
      <w:pPr>
        <w:keepNext/>
        <w:rPr>
          <w:rStyle w:val="Tugev"/>
        </w:rPr>
      </w:pPr>
      <w:bookmarkStart w:id="11" w:name="_Toc420575731"/>
      <w:r w:rsidRPr="00F42D72">
        <w:rPr>
          <w:rStyle w:val="Tugev"/>
        </w:rPr>
        <w:t>Projekti alternatiiv</w:t>
      </w:r>
      <w:bookmarkEnd w:id="11"/>
    </w:p>
    <w:p w14:paraId="78F57CCA" w14:textId="4F71AC4E" w:rsidR="00011CB4" w:rsidRPr="00D608F6" w:rsidRDefault="00011CB4" w:rsidP="00D608F6">
      <w:pPr>
        <w:rPr>
          <w:rStyle w:val="Tugev"/>
          <w:rFonts w:asciiTheme="minorHAnsi" w:hAnsiTheme="minorHAnsi"/>
          <w:b w:val="0"/>
          <w:bCs w:val="0"/>
        </w:rPr>
      </w:pPr>
      <w:r w:rsidRPr="00D608F6">
        <w:t xml:space="preserve">Projekti alternatiivi on põhjalikult kirjeldatud </w:t>
      </w:r>
      <w:r w:rsidR="00D608F6">
        <w:t>„</w:t>
      </w:r>
      <w:r w:rsidR="00D608F6" w:rsidRPr="00D608F6">
        <w:t>Põhimaantee nr 4 (E67) Tallinn-Pärnu-Ikla km 133,4 – 143 Pärnu - Uulu lõigu eelprojekt</w:t>
      </w:r>
      <w:r w:rsidR="00D608F6">
        <w:t xml:space="preserve">. </w:t>
      </w:r>
      <w:r w:rsidRPr="00011CB4">
        <w:rPr>
          <w:rStyle w:val="Tugev"/>
          <w:b w:val="0"/>
        </w:rPr>
        <w:t xml:space="preserve">Seletuskiri, </w:t>
      </w:r>
      <w:proofErr w:type="spellStart"/>
      <w:r w:rsidRPr="00011CB4">
        <w:rPr>
          <w:rStyle w:val="Tugev"/>
          <w:b w:val="0"/>
        </w:rPr>
        <w:t>Skepast&amp;Puhkim</w:t>
      </w:r>
      <w:proofErr w:type="spellEnd"/>
      <w:r w:rsidRPr="00011CB4">
        <w:rPr>
          <w:rStyle w:val="Tugev"/>
          <w:b w:val="0"/>
        </w:rPr>
        <w:t>, 2018“</w:t>
      </w:r>
    </w:p>
    <w:p w14:paraId="67E698F3" w14:textId="0A947ED6" w:rsidR="004E02CA" w:rsidRDefault="00F84D94" w:rsidP="004E02CA">
      <w:r>
        <w:t xml:space="preserve">Projekti </w:t>
      </w:r>
      <w:r w:rsidR="0035392A">
        <w:t xml:space="preserve">alternatiivi </w:t>
      </w:r>
      <w:r>
        <w:t xml:space="preserve">olulisemad </w:t>
      </w:r>
      <w:r w:rsidR="00D75AB0">
        <w:t>komponendid:</w:t>
      </w:r>
    </w:p>
    <w:p w14:paraId="7DD2873E" w14:textId="0D5211B1" w:rsidR="00D75AB0" w:rsidRDefault="00AB0410" w:rsidP="001654A0">
      <w:pPr>
        <w:pStyle w:val="Loendilik"/>
        <w:numPr>
          <w:ilvl w:val="0"/>
          <w:numId w:val="41"/>
        </w:numPr>
      </w:pPr>
      <w:r>
        <w:t>9,6 km 2+2 ristlõikega maanteed</w:t>
      </w:r>
    </w:p>
    <w:p w14:paraId="5FF83967" w14:textId="6E8B1EC4" w:rsidR="005435B9" w:rsidRDefault="00A859BE" w:rsidP="001654A0">
      <w:pPr>
        <w:pStyle w:val="Loendilik"/>
        <w:numPr>
          <w:ilvl w:val="0"/>
          <w:numId w:val="41"/>
        </w:numPr>
      </w:pPr>
      <w:r w:rsidRPr="00A859BE">
        <w:t xml:space="preserve">2 </w:t>
      </w:r>
      <w:r w:rsidR="0041739D">
        <w:t xml:space="preserve">eritasandilist </w:t>
      </w:r>
      <w:r w:rsidRPr="00A859BE">
        <w:t>liiklussõlme</w:t>
      </w:r>
      <w:r w:rsidR="0041739D">
        <w:t xml:space="preserve">, sh </w:t>
      </w:r>
      <w:r w:rsidR="000B154C">
        <w:t xml:space="preserve">2 </w:t>
      </w:r>
      <w:r w:rsidR="0041739D">
        <w:t xml:space="preserve">riste silda </w:t>
      </w:r>
    </w:p>
    <w:p w14:paraId="6A2838BE" w14:textId="196B63BC" w:rsidR="0041739D" w:rsidRDefault="00C51C46" w:rsidP="001654A0">
      <w:pPr>
        <w:pStyle w:val="Loendilik"/>
        <w:numPr>
          <w:ilvl w:val="0"/>
          <w:numId w:val="41"/>
        </w:numPr>
      </w:pPr>
      <w:r>
        <w:t>1 jõe sild</w:t>
      </w:r>
    </w:p>
    <w:p w14:paraId="47DDE323" w14:textId="7A12948F" w:rsidR="00C51C46" w:rsidRPr="00C61D29" w:rsidRDefault="00C51C46" w:rsidP="001654A0">
      <w:pPr>
        <w:pStyle w:val="Loendilik"/>
        <w:numPr>
          <w:ilvl w:val="0"/>
          <w:numId w:val="41"/>
        </w:numPr>
      </w:pPr>
      <w:r>
        <w:t>4 kergliiklustee tunnelit</w:t>
      </w:r>
    </w:p>
    <w:p w14:paraId="1226D5FC" w14:textId="11398D39" w:rsidR="00D608F6" w:rsidRDefault="00A859BE" w:rsidP="001654A0">
      <w:pPr>
        <w:pStyle w:val="Loendilik"/>
        <w:numPr>
          <w:ilvl w:val="0"/>
          <w:numId w:val="41"/>
        </w:numPr>
      </w:pPr>
      <w:r>
        <w:t>3 km kergliiklusteid</w:t>
      </w:r>
    </w:p>
    <w:p w14:paraId="67EB7CCD" w14:textId="007481C4" w:rsidR="00C51C46" w:rsidRPr="00427524" w:rsidRDefault="00427524" w:rsidP="001654A0">
      <w:pPr>
        <w:pStyle w:val="Loendilik"/>
        <w:numPr>
          <w:ilvl w:val="0"/>
          <w:numId w:val="41"/>
        </w:numPr>
      </w:pPr>
      <w:r w:rsidRPr="00427524">
        <w:t>5</w:t>
      </w:r>
      <w:r w:rsidR="00C51C46" w:rsidRPr="00427524">
        <w:t xml:space="preserve"> km kogujateid</w:t>
      </w:r>
    </w:p>
    <w:p w14:paraId="067BF05B" w14:textId="77777777" w:rsidR="00A859BE" w:rsidRDefault="00A859BE" w:rsidP="001C0F44"/>
    <w:p w14:paraId="40AF1746" w14:textId="16D000EF" w:rsidR="008E49CC" w:rsidRPr="004E02CA" w:rsidRDefault="009B3D76" w:rsidP="001C0F44">
      <w:r w:rsidRPr="004E02CA">
        <w:t>Projekti alt</w:t>
      </w:r>
      <w:r w:rsidR="008E49CC" w:rsidRPr="004E02CA">
        <w:t xml:space="preserve">ernatiivi kohaselt </w:t>
      </w:r>
      <w:r w:rsidR="001654A0">
        <w:t xml:space="preserve">on ehitustööde </w:t>
      </w:r>
      <w:r w:rsidR="00846BAC" w:rsidRPr="004E02CA">
        <w:t>teos</w:t>
      </w:r>
      <w:r w:rsidR="004E02CA" w:rsidRPr="004E02CA">
        <w:t>ta</w:t>
      </w:r>
      <w:r w:rsidR="001654A0">
        <w:t xml:space="preserve">mise kestus kaks </w:t>
      </w:r>
      <w:r w:rsidR="004E02CA" w:rsidRPr="00897E67">
        <w:t>aastat</w:t>
      </w:r>
      <w:r w:rsidR="00846BAC" w:rsidRPr="00897E67">
        <w:t>.</w:t>
      </w:r>
      <w:r w:rsidR="00846BAC" w:rsidRPr="004E02CA">
        <w:t xml:space="preserve"> </w:t>
      </w:r>
    </w:p>
    <w:p w14:paraId="20FAEFE4" w14:textId="46A874EE" w:rsidR="00995D4C" w:rsidRPr="00F42D72" w:rsidRDefault="00995D4C" w:rsidP="001C0F44">
      <w:r w:rsidRPr="004E02CA">
        <w:t>Teelõigul tehakse tava- ja perioodilist hoolet.</w:t>
      </w:r>
      <w:r>
        <w:t xml:space="preserve"> </w:t>
      </w:r>
    </w:p>
    <w:p w14:paraId="233D5E93" w14:textId="77777777" w:rsidR="00DD71C4" w:rsidRPr="00F42D72" w:rsidRDefault="00DD71C4" w:rsidP="00610087">
      <w:pPr>
        <w:pStyle w:val="Pealkiri2"/>
      </w:pPr>
      <w:bookmarkStart w:id="12" w:name="_Toc420575727"/>
      <w:bookmarkStart w:id="13" w:name="_Toc26956987"/>
      <w:r w:rsidRPr="00F42D72">
        <w:t>Liiklusprognoos</w:t>
      </w:r>
      <w:bookmarkEnd w:id="12"/>
      <w:bookmarkEnd w:id="13"/>
    </w:p>
    <w:p w14:paraId="704DD868" w14:textId="109297B3" w:rsidR="00D608F6" w:rsidRDefault="00D608F6" w:rsidP="00364D07">
      <w:pPr>
        <w:pStyle w:val="Kehatekst"/>
      </w:pPr>
      <w:r>
        <w:t>Liiklusprognoosil</w:t>
      </w:r>
      <w:r w:rsidR="00364D07" w:rsidRPr="001A5570">
        <w:t xml:space="preserve"> on lähtutud</w:t>
      </w:r>
      <w:r>
        <w:t xml:space="preserve"> tööst:</w:t>
      </w:r>
      <w:r w:rsidR="00364D07" w:rsidRPr="001A5570">
        <w:t xml:space="preserve"> </w:t>
      </w:r>
      <w:r>
        <w:t>„</w:t>
      </w:r>
      <w:r w:rsidRPr="00D608F6">
        <w:t>Põhimaantee nr 4 (E67) Tallinn-Pärnu-Ikla km 133,4-143,0 Pärnu-Uulu lõigu projekteerimine</w:t>
      </w:r>
      <w:r>
        <w:t xml:space="preserve">. </w:t>
      </w:r>
      <w:r w:rsidRPr="00D608F6">
        <w:t>Liiklusuuring ja prognoos</w:t>
      </w:r>
      <w:r>
        <w:t xml:space="preserve">“ </w:t>
      </w:r>
      <w:proofErr w:type="spellStart"/>
      <w:r>
        <w:t>Skepast&amp;Puhkim</w:t>
      </w:r>
      <w:proofErr w:type="spellEnd"/>
      <w:r>
        <w:t xml:space="preserve"> 2018. </w:t>
      </w:r>
    </w:p>
    <w:p w14:paraId="128B9BDA" w14:textId="77777777" w:rsidR="00D608F6" w:rsidRDefault="00364D07" w:rsidP="00364D07">
      <w:pPr>
        <w:pStyle w:val="Kehatekst"/>
      </w:pPr>
      <w:r w:rsidRPr="00630CFC">
        <w:t>Liiklusuuringu</w:t>
      </w:r>
      <w:r w:rsidRPr="001A5570">
        <w:t xml:space="preserve"> käigus on analüüsitud senis</w:t>
      </w:r>
      <w:r>
        <w:t>t liiklust, viidud läbi täiendavad liiklusloendused ning koostatud liiklusprognoos</w:t>
      </w:r>
      <w:r w:rsidR="00D608F6">
        <w:t xml:space="preserve">. </w:t>
      </w:r>
    </w:p>
    <w:p w14:paraId="65A87194" w14:textId="613A310D" w:rsidR="00364D07" w:rsidRDefault="00D608F6" w:rsidP="00364D07">
      <w:pPr>
        <w:pStyle w:val="Kehatekst"/>
      </w:pPr>
      <w:r>
        <w:t>P</w:t>
      </w:r>
      <w:r w:rsidR="00364D07">
        <w:t xml:space="preserve">rognoosi tulemuste kokkuvõte on esitatud </w:t>
      </w:r>
      <w:r w:rsidR="00364D07">
        <w:fldChar w:fldCharType="begin"/>
      </w:r>
      <w:r w:rsidR="00364D07">
        <w:instrText xml:space="preserve"> REF _Ref497927344 \h </w:instrText>
      </w:r>
      <w:r w:rsidR="00364D07">
        <w:fldChar w:fldCharType="separate"/>
      </w:r>
      <w:r w:rsidR="00364D07">
        <w:t xml:space="preserve">Tabel </w:t>
      </w:r>
      <w:r w:rsidR="00364D07">
        <w:rPr>
          <w:noProof/>
        </w:rPr>
        <w:t>3</w:t>
      </w:r>
      <w:r w:rsidR="00364D07">
        <w:fldChar w:fldCharType="end"/>
      </w:r>
      <w:r w:rsidR="00364D07">
        <w:t xml:space="preserve">. </w:t>
      </w:r>
    </w:p>
    <w:p w14:paraId="27FF542D" w14:textId="3251FB2A" w:rsidR="00364D07" w:rsidRDefault="00364D07" w:rsidP="00364D07">
      <w:pPr>
        <w:pStyle w:val="Pealdis"/>
        <w:keepNext/>
      </w:pPr>
      <w:bookmarkStart w:id="14" w:name="_Ref497927344"/>
      <w:r>
        <w:t xml:space="preserve">Tabel </w:t>
      </w:r>
      <w:fldSimple w:instr=" SEQ Tabel \* ARABIC ">
        <w:r>
          <w:rPr>
            <w:noProof/>
          </w:rPr>
          <w:t>3</w:t>
        </w:r>
      </w:fldSimple>
      <w:bookmarkEnd w:id="14"/>
      <w:r>
        <w:t xml:space="preserve">. E67 prognoositud liiklussagedused </w:t>
      </w:r>
    </w:p>
    <w:tbl>
      <w:tblPr>
        <w:tblStyle w:val="SP-Tabel"/>
        <w:tblW w:w="0" w:type="auto"/>
        <w:tblLook w:val="04A0" w:firstRow="1" w:lastRow="0" w:firstColumn="1" w:lastColumn="0" w:noHBand="0" w:noVBand="1"/>
      </w:tblPr>
      <w:tblGrid>
        <w:gridCol w:w="2757"/>
        <w:gridCol w:w="1464"/>
      </w:tblGrid>
      <w:tr w:rsidR="00364D07" w14:paraId="08DF0D8A" w14:textId="77777777" w:rsidTr="00EB4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094D1812" w14:textId="77777777" w:rsidR="00364D07" w:rsidRDefault="00364D07" w:rsidP="00EB4D4A">
            <w:pPr>
              <w:pStyle w:val="Kehatekst"/>
              <w:spacing w:before="48" w:after="48"/>
            </w:pPr>
            <w:r>
              <w:t xml:space="preserve">Lõik </w:t>
            </w:r>
          </w:p>
        </w:tc>
        <w:tc>
          <w:tcPr>
            <w:tcW w:w="1464" w:type="dxa"/>
          </w:tcPr>
          <w:p w14:paraId="6DA11638" w14:textId="381814F2" w:rsidR="00364D07" w:rsidRDefault="00364D07" w:rsidP="00EB4D4A">
            <w:pPr>
              <w:pStyle w:val="Kehatekst"/>
              <w:spacing w:before="48" w:after="48"/>
              <w:cnfStyle w:val="100000000000" w:firstRow="1" w:lastRow="0" w:firstColumn="0" w:lastColumn="0" w:oddVBand="0" w:evenVBand="0" w:oddHBand="0" w:evenHBand="0" w:firstRowFirstColumn="0" w:firstRowLastColumn="0" w:lastRowFirstColumn="0" w:lastRowLastColumn="0"/>
            </w:pPr>
            <w:r>
              <w:t>AKÖL</w:t>
            </w:r>
            <w:r w:rsidR="00FC72C5">
              <w:t xml:space="preserve"> 2045</w:t>
            </w:r>
          </w:p>
        </w:tc>
      </w:tr>
      <w:tr w:rsidR="00364D07" w:rsidRPr="00B501AF" w14:paraId="1DDCB52F" w14:textId="77777777" w:rsidTr="00EB4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70171C54" w14:textId="35D59338" w:rsidR="00364D07" w:rsidRPr="00B501AF" w:rsidRDefault="00FC72C5" w:rsidP="00EB4D4A">
            <w:pPr>
              <w:pStyle w:val="Kehatekst"/>
              <w:spacing w:before="48" w:after="48"/>
              <w:rPr>
                <w:b/>
              </w:rPr>
            </w:pPr>
            <w:r w:rsidRPr="00FC72C5">
              <w:rPr>
                <w:b/>
              </w:rPr>
              <w:t>Lõik 1 - 133,4-141,4</w:t>
            </w:r>
          </w:p>
        </w:tc>
        <w:tc>
          <w:tcPr>
            <w:tcW w:w="1464" w:type="dxa"/>
          </w:tcPr>
          <w:p w14:paraId="41A6C15F" w14:textId="19811CC1" w:rsidR="00364D07" w:rsidRPr="00B501AF" w:rsidRDefault="00FC72C5" w:rsidP="00EB4D4A">
            <w:pPr>
              <w:pStyle w:val="Kehatekst"/>
              <w:spacing w:before="48" w:after="48"/>
              <w:jc w:val="center"/>
              <w:cnfStyle w:val="000000100000" w:firstRow="0" w:lastRow="0" w:firstColumn="0" w:lastColumn="0" w:oddVBand="0" w:evenVBand="0" w:oddHBand="1" w:evenHBand="0" w:firstRowFirstColumn="0" w:firstRowLastColumn="0" w:lastRowFirstColumn="0" w:lastRowLastColumn="0"/>
            </w:pPr>
            <w:r>
              <w:t>15304</w:t>
            </w:r>
          </w:p>
        </w:tc>
      </w:tr>
      <w:tr w:rsidR="00364D07" w:rsidRPr="00B501AF" w14:paraId="7DDA4C56" w14:textId="77777777" w:rsidTr="00EB4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14:paraId="371F8F70" w14:textId="4731F4CD" w:rsidR="00364D07" w:rsidRPr="00B501AF" w:rsidRDefault="00FC72C5" w:rsidP="00EB4D4A">
            <w:pPr>
              <w:pStyle w:val="Kehatekst"/>
              <w:spacing w:before="48" w:after="48"/>
              <w:rPr>
                <w:b/>
              </w:rPr>
            </w:pPr>
            <w:r w:rsidRPr="00FC72C5">
              <w:rPr>
                <w:b/>
              </w:rPr>
              <w:t>Lõik 2 - 141,5-144,0</w:t>
            </w:r>
          </w:p>
        </w:tc>
        <w:tc>
          <w:tcPr>
            <w:tcW w:w="1464" w:type="dxa"/>
          </w:tcPr>
          <w:p w14:paraId="50CE7A7A" w14:textId="33AC810B" w:rsidR="00364D07" w:rsidRPr="00B501AF" w:rsidRDefault="00FC72C5" w:rsidP="00EB4D4A">
            <w:pPr>
              <w:pStyle w:val="Kehatekst"/>
              <w:spacing w:before="48" w:after="48"/>
              <w:jc w:val="center"/>
              <w:cnfStyle w:val="000000010000" w:firstRow="0" w:lastRow="0" w:firstColumn="0" w:lastColumn="0" w:oddVBand="0" w:evenVBand="0" w:oddHBand="0" w:evenHBand="1" w:firstRowFirstColumn="0" w:firstRowLastColumn="0" w:lastRowFirstColumn="0" w:lastRowLastColumn="0"/>
            </w:pPr>
            <w:r>
              <w:t>7489</w:t>
            </w:r>
          </w:p>
        </w:tc>
      </w:tr>
    </w:tbl>
    <w:p w14:paraId="48ECF4BE" w14:textId="77777777" w:rsidR="001E24AC" w:rsidRPr="00F42D72" w:rsidRDefault="001E24AC" w:rsidP="001C0F44">
      <w:pPr>
        <w:jc w:val="left"/>
      </w:pPr>
    </w:p>
    <w:p w14:paraId="6F09C696" w14:textId="6FF3FED0" w:rsidR="00FC72C5" w:rsidRDefault="00FC72C5" w:rsidP="00455A55">
      <w:pPr>
        <w:jc w:val="left"/>
      </w:pPr>
      <w:r>
        <w:t xml:space="preserve">0-alternatiivi keskmiseks kiiruseks on arvutustes </w:t>
      </w:r>
      <w:r w:rsidR="00503DB3">
        <w:t>sõltuv liikluss</w:t>
      </w:r>
      <w:r w:rsidR="00B96055">
        <w:t xml:space="preserve">ageduse kasvust </w:t>
      </w:r>
      <w:r w:rsidR="00E948B8">
        <w:t xml:space="preserve">piirides </w:t>
      </w:r>
      <w:r>
        <w:t>85</w:t>
      </w:r>
      <w:r w:rsidR="00C03D85">
        <w:t>-70</w:t>
      </w:r>
      <w:r>
        <w:t xml:space="preserve"> km/h ja projektialternatiivi puhul 100 km/h. </w:t>
      </w:r>
    </w:p>
    <w:p w14:paraId="59088E12" w14:textId="77777777" w:rsidR="009B3D76" w:rsidRPr="00F42D72" w:rsidRDefault="009B3D76" w:rsidP="0029398F">
      <w:pPr>
        <w:pStyle w:val="AStyle2"/>
      </w:pPr>
      <w:bookmarkStart w:id="15" w:name="_Toc420575732"/>
      <w:bookmarkStart w:id="16" w:name="_Toc26956988"/>
      <w:r w:rsidRPr="00F42D72">
        <w:t>Kulude ühikhinnad</w:t>
      </w:r>
      <w:bookmarkEnd w:id="15"/>
      <w:bookmarkEnd w:id="16"/>
    </w:p>
    <w:p w14:paraId="383F223B" w14:textId="77777777" w:rsidR="009B3D76" w:rsidRPr="00F42D72" w:rsidRDefault="009B3D76" w:rsidP="00F07A2F">
      <w:pPr>
        <w:rPr>
          <w:rStyle w:val="Tugev"/>
        </w:rPr>
      </w:pPr>
      <w:bookmarkStart w:id="17" w:name="_Toc420575733"/>
      <w:r w:rsidRPr="00F42D72">
        <w:rPr>
          <w:rStyle w:val="Tugev"/>
        </w:rPr>
        <w:t>Projekti alternatiivi ehitusmaksumus</w:t>
      </w:r>
      <w:bookmarkEnd w:id="17"/>
    </w:p>
    <w:p w14:paraId="6A47ECD4" w14:textId="5E56ED34" w:rsidR="001C0F44" w:rsidRPr="00F42D72" w:rsidRDefault="006656D1" w:rsidP="001C0F44">
      <w:r>
        <w:t>Ehitusaastatel</w:t>
      </w:r>
      <w:r w:rsidR="001C0F44" w:rsidRPr="00F42D72">
        <w:t xml:space="preserve"> tehtavad </w:t>
      </w:r>
      <w:r w:rsidR="00FC72C5">
        <w:t xml:space="preserve">projekti alternatiivi </w:t>
      </w:r>
      <w:r w:rsidR="001C0F44" w:rsidRPr="00F42D72">
        <w:t xml:space="preserve">investeeringud on toodud </w:t>
      </w:r>
      <w:r w:rsidR="001C0F44" w:rsidRPr="00F42D72">
        <w:fldChar w:fldCharType="begin"/>
      </w:r>
      <w:r w:rsidR="001C0F44" w:rsidRPr="00F42D72">
        <w:instrText xml:space="preserve"> REF _Ref452992532 \h </w:instrText>
      </w:r>
      <w:r w:rsidR="001C0F44" w:rsidRPr="00F42D72">
        <w:fldChar w:fldCharType="separate"/>
      </w:r>
      <w:r w:rsidR="00F42D72" w:rsidRPr="00F42D72">
        <w:t xml:space="preserve">Tabel </w:t>
      </w:r>
      <w:r w:rsidR="00F42D72" w:rsidRPr="00F42D72">
        <w:rPr>
          <w:noProof/>
        </w:rPr>
        <w:t>2</w:t>
      </w:r>
      <w:r w:rsidR="001C0F44" w:rsidRPr="00F42D72">
        <w:fldChar w:fldCharType="end"/>
      </w:r>
      <w:r w:rsidR="001C0F44" w:rsidRPr="00F42D72">
        <w:t xml:space="preserve">. </w:t>
      </w:r>
    </w:p>
    <w:p w14:paraId="64557142" w14:textId="485E0D3D" w:rsidR="001C0F44" w:rsidRPr="00F42D72" w:rsidRDefault="001C0F44" w:rsidP="001C0F44">
      <w:pPr>
        <w:pStyle w:val="Pealdis"/>
      </w:pPr>
      <w:bookmarkStart w:id="18" w:name="_Ref452992532"/>
      <w:r w:rsidRPr="00F42D72">
        <w:lastRenderedPageBreak/>
        <w:t xml:space="preserve">Tabel </w:t>
      </w:r>
      <w:fldSimple w:instr=" SEQ Tabel \* ARABIC ">
        <w:r w:rsidR="00F42D72" w:rsidRPr="00F42D72">
          <w:rPr>
            <w:noProof/>
          </w:rPr>
          <w:t>2</w:t>
        </w:r>
      </w:fldSimple>
      <w:bookmarkEnd w:id="18"/>
      <w:r w:rsidRPr="00F42D72">
        <w:t xml:space="preserve"> </w:t>
      </w:r>
      <w:r w:rsidR="00FC72C5">
        <w:t>Projekti</w:t>
      </w:r>
      <w:r w:rsidR="001F6D87" w:rsidRPr="00F42D72">
        <w:t>alternatiivi</w:t>
      </w:r>
      <w:r w:rsidRPr="00F42D72">
        <w:t xml:space="preserve"> investeeringud</w:t>
      </w:r>
    </w:p>
    <w:tbl>
      <w:tblPr>
        <w:tblStyle w:val="SP-Tabel"/>
        <w:tblW w:w="6232" w:type="dxa"/>
        <w:tblLook w:val="04A0" w:firstRow="1" w:lastRow="0" w:firstColumn="1" w:lastColumn="0" w:noHBand="0" w:noVBand="1"/>
      </w:tblPr>
      <w:tblGrid>
        <w:gridCol w:w="3036"/>
        <w:gridCol w:w="3196"/>
      </w:tblGrid>
      <w:tr w:rsidR="004A32FD" w:rsidRPr="00F42D72" w14:paraId="704D23E5" w14:textId="77777777" w:rsidTr="004A32FD">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036" w:type="dxa"/>
            <w:noWrap/>
            <w:hideMark/>
          </w:tcPr>
          <w:p w14:paraId="3CE6CE90" w14:textId="77777777" w:rsidR="004A32FD" w:rsidRPr="00F42D72" w:rsidRDefault="004A32FD" w:rsidP="001C0F44">
            <w:pPr>
              <w:spacing w:before="48" w:after="48"/>
              <w:jc w:val="left"/>
              <w:rPr>
                <w:rFonts w:ascii="Verdana" w:eastAsia="Times New Roman" w:hAnsi="Verdana" w:cs="Times New Roman"/>
              </w:rPr>
            </w:pPr>
            <w:r w:rsidRPr="00F42D72">
              <w:rPr>
                <w:rFonts w:ascii="Verdana" w:eastAsia="Times New Roman" w:hAnsi="Verdana" w:cs="Times New Roman"/>
              </w:rPr>
              <w:t>Ehitusaastad</w:t>
            </w:r>
          </w:p>
        </w:tc>
        <w:tc>
          <w:tcPr>
            <w:tcW w:w="3196" w:type="dxa"/>
            <w:noWrap/>
            <w:hideMark/>
          </w:tcPr>
          <w:p w14:paraId="7D8F3F21" w14:textId="77777777" w:rsidR="004A32FD" w:rsidRPr="00F42D72" w:rsidRDefault="004A32FD" w:rsidP="001C0F44">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rPr>
              <w:t>PROJ-ALT Investeering, €</w:t>
            </w:r>
          </w:p>
        </w:tc>
      </w:tr>
      <w:tr w:rsidR="00E22787" w:rsidRPr="00F42D72" w14:paraId="1438A72C" w14:textId="77777777" w:rsidTr="00364D0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036" w:type="dxa"/>
            <w:noWrap/>
            <w:vAlign w:val="bottom"/>
            <w:hideMark/>
          </w:tcPr>
          <w:p w14:paraId="5A66EAB9" w14:textId="3D5C8027" w:rsidR="00E22787" w:rsidRPr="00F42D72" w:rsidRDefault="00E22787" w:rsidP="00E22787">
            <w:pPr>
              <w:spacing w:before="48" w:after="48"/>
              <w:jc w:val="right"/>
              <w:rPr>
                <w:rFonts w:ascii="Verdana" w:eastAsia="Times New Roman" w:hAnsi="Verdana" w:cs="Times New Roman"/>
                <w:color w:val="000000"/>
              </w:rPr>
            </w:pPr>
            <w:r>
              <w:rPr>
                <w:rFonts w:ascii="Verdana" w:hAnsi="Verdana"/>
                <w:color w:val="000000"/>
              </w:rPr>
              <w:t>Ehitusaasta 1</w:t>
            </w:r>
          </w:p>
        </w:tc>
        <w:tc>
          <w:tcPr>
            <w:tcW w:w="3196" w:type="dxa"/>
            <w:noWrap/>
            <w:vAlign w:val="bottom"/>
          </w:tcPr>
          <w:p w14:paraId="39478FA7" w14:textId="2E0B54C4" w:rsidR="00E22787" w:rsidRPr="00E22787" w:rsidRDefault="00E22787" w:rsidP="00E22787">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highlight w:val="yellow"/>
              </w:rPr>
            </w:pPr>
            <w:r w:rsidRPr="00E22787">
              <w:rPr>
                <w:rFonts w:ascii="Verdana" w:hAnsi="Verdana" w:cs="Calibri"/>
                <w:bCs/>
                <w:color w:val="000000"/>
              </w:rPr>
              <w:t xml:space="preserve">        6 900 000   </w:t>
            </w:r>
          </w:p>
        </w:tc>
      </w:tr>
      <w:tr w:rsidR="00E22787" w:rsidRPr="00F42D72" w14:paraId="4E504B4C" w14:textId="77777777" w:rsidTr="00364D07">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036" w:type="dxa"/>
            <w:noWrap/>
            <w:vAlign w:val="bottom"/>
            <w:hideMark/>
          </w:tcPr>
          <w:p w14:paraId="5C71F63C" w14:textId="521927CF" w:rsidR="00E22787" w:rsidRPr="00F42D72" w:rsidRDefault="00E22787" w:rsidP="00E22787">
            <w:pPr>
              <w:spacing w:before="48" w:after="48"/>
              <w:jc w:val="right"/>
              <w:rPr>
                <w:rFonts w:ascii="Verdana" w:eastAsia="Times New Roman" w:hAnsi="Verdana" w:cs="Times New Roman"/>
                <w:color w:val="000000"/>
              </w:rPr>
            </w:pPr>
            <w:r>
              <w:rPr>
                <w:rFonts w:ascii="Verdana" w:hAnsi="Verdana"/>
                <w:color w:val="000000"/>
              </w:rPr>
              <w:t>Ehitusaasta 2</w:t>
            </w:r>
          </w:p>
        </w:tc>
        <w:tc>
          <w:tcPr>
            <w:tcW w:w="3196" w:type="dxa"/>
            <w:noWrap/>
            <w:vAlign w:val="bottom"/>
          </w:tcPr>
          <w:p w14:paraId="1B003EEE" w14:textId="6957939F" w:rsidR="00E22787" w:rsidRPr="00E22787" w:rsidRDefault="00E22787" w:rsidP="00E22787">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highlight w:val="yellow"/>
              </w:rPr>
            </w:pPr>
            <w:r w:rsidRPr="00E22787">
              <w:rPr>
                <w:rFonts w:ascii="Verdana" w:hAnsi="Verdana" w:cs="Calibri"/>
                <w:bCs/>
                <w:color w:val="000000"/>
              </w:rPr>
              <w:t xml:space="preserve">      25 000 000   </w:t>
            </w:r>
          </w:p>
        </w:tc>
      </w:tr>
      <w:tr w:rsidR="00E22787" w:rsidRPr="00F42D72" w14:paraId="4859CD60" w14:textId="77777777" w:rsidTr="00364D0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036" w:type="dxa"/>
            <w:noWrap/>
            <w:vAlign w:val="bottom"/>
            <w:hideMark/>
          </w:tcPr>
          <w:p w14:paraId="703A7A9C" w14:textId="60C08A22" w:rsidR="00E22787" w:rsidRPr="00F42D72" w:rsidRDefault="00E22787" w:rsidP="00E22787">
            <w:pPr>
              <w:spacing w:before="48" w:after="48"/>
              <w:jc w:val="left"/>
              <w:rPr>
                <w:rFonts w:ascii="Verdana" w:eastAsia="Times New Roman" w:hAnsi="Verdana" w:cs="Times New Roman"/>
                <w:color w:val="000000"/>
              </w:rPr>
            </w:pPr>
            <w:r w:rsidRPr="00F42D72">
              <w:rPr>
                <w:rFonts w:ascii="Verdana" w:hAnsi="Verdana"/>
                <w:color w:val="000000"/>
              </w:rPr>
              <w:t>Kokku</w:t>
            </w:r>
          </w:p>
        </w:tc>
        <w:tc>
          <w:tcPr>
            <w:tcW w:w="3196" w:type="dxa"/>
            <w:noWrap/>
            <w:vAlign w:val="bottom"/>
          </w:tcPr>
          <w:p w14:paraId="0E7E99C7" w14:textId="753A14EC" w:rsidR="00E22787" w:rsidRPr="00E22787" w:rsidRDefault="00E22787" w:rsidP="00E22787">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highlight w:val="yellow"/>
              </w:rPr>
            </w:pPr>
            <w:r w:rsidRPr="00E22787">
              <w:rPr>
                <w:rFonts w:ascii="Verdana" w:hAnsi="Verdana" w:cs="Calibri"/>
                <w:bCs/>
                <w:color w:val="000000"/>
              </w:rPr>
              <w:t xml:space="preserve">      31 900 000   </w:t>
            </w:r>
          </w:p>
        </w:tc>
      </w:tr>
    </w:tbl>
    <w:p w14:paraId="4003C736" w14:textId="77777777" w:rsidR="001C0F44" w:rsidRPr="00F42D72" w:rsidRDefault="001C0F44" w:rsidP="009B3D76"/>
    <w:p w14:paraId="44AD3D9D" w14:textId="3EE15C92" w:rsidR="00F07A2F" w:rsidRPr="00F42D72" w:rsidRDefault="004C7E78" w:rsidP="001C0F44">
      <w:r w:rsidRPr="00F42D72">
        <w:t>T</w:t>
      </w:r>
      <w:r w:rsidR="009B3D76" w:rsidRPr="00F42D72">
        <w:t>ulu</w:t>
      </w:r>
      <w:r w:rsidRPr="00F42D72">
        <w:t>-kulu</w:t>
      </w:r>
      <w:r w:rsidR="009B3D76" w:rsidRPr="00F42D72">
        <w:t xml:space="preserve"> analüüsis (edaspidi analüüsis) on investeeringu maksumusena kasutatud investeeringu maksumu</w:t>
      </w:r>
      <w:r w:rsidR="00166DF2" w:rsidRPr="00F42D72">
        <w:t>s</w:t>
      </w:r>
      <w:r w:rsidR="001C0F44" w:rsidRPr="00F42D72">
        <w:t xml:space="preserve">t </w:t>
      </w:r>
      <w:r w:rsidR="005F34DE" w:rsidRPr="00F42D72">
        <w:t>ilma</w:t>
      </w:r>
      <w:r w:rsidR="001C0F44" w:rsidRPr="00F42D72">
        <w:t xml:space="preserve"> ettenägemata kulude</w:t>
      </w:r>
      <w:r w:rsidR="00BF3176" w:rsidRPr="00F42D72">
        <w:t>ta ja</w:t>
      </w:r>
      <w:r w:rsidR="009B3D76" w:rsidRPr="00F42D72">
        <w:t xml:space="preserve"> ilma käibemaksuta. </w:t>
      </w:r>
      <w:bookmarkStart w:id="19" w:name="_Toc420575734"/>
    </w:p>
    <w:p w14:paraId="5C3DDCB1" w14:textId="77777777" w:rsidR="005932C2" w:rsidRPr="00F42D72" w:rsidRDefault="005932C2" w:rsidP="001C0F44">
      <w:pPr>
        <w:rPr>
          <w:rStyle w:val="Tugev"/>
        </w:rPr>
      </w:pPr>
    </w:p>
    <w:p w14:paraId="452182FB" w14:textId="46BE3866" w:rsidR="009B3D76" w:rsidRPr="00F42D72" w:rsidRDefault="001E1E60" w:rsidP="00036F1F">
      <w:pPr>
        <w:keepNext/>
        <w:rPr>
          <w:rStyle w:val="Tugev"/>
        </w:rPr>
      </w:pPr>
      <w:r>
        <w:rPr>
          <w:rStyle w:val="Tugev"/>
        </w:rPr>
        <w:t>Tava- ja perioodiline hoole</w:t>
      </w:r>
      <w:bookmarkEnd w:id="19"/>
    </w:p>
    <w:p w14:paraId="3F5FE4CF" w14:textId="54C6848E" w:rsidR="0043074F" w:rsidRPr="00F42D72" w:rsidRDefault="009B3D76" w:rsidP="0043074F">
      <w:pPr>
        <w:pStyle w:val="Kehatekst"/>
      </w:pPr>
      <w:r w:rsidRPr="00F42D72">
        <w:t xml:space="preserve">Analüüsis on kasutatud tavahoolde </w:t>
      </w:r>
      <w:r w:rsidR="009C4967" w:rsidRPr="00F42D72">
        <w:t>h</w:t>
      </w:r>
      <w:r w:rsidRPr="00F42D72">
        <w:t>i</w:t>
      </w:r>
      <w:r w:rsidR="009C4967" w:rsidRPr="00F42D72">
        <w:t>n</w:t>
      </w:r>
      <w:r w:rsidRPr="00F42D72">
        <w:t>n</w:t>
      </w:r>
      <w:r w:rsidR="009C4967" w:rsidRPr="00F42D72">
        <w:t>a</w:t>
      </w:r>
      <w:r w:rsidRPr="00F42D72">
        <w:t>d</w:t>
      </w:r>
      <w:r w:rsidR="009C4967" w:rsidRPr="00F42D72">
        <w:t xml:space="preserve"> on esitatud </w:t>
      </w:r>
      <w:r w:rsidR="009C4967" w:rsidRPr="00F42D72">
        <w:fldChar w:fldCharType="begin"/>
      </w:r>
      <w:r w:rsidR="009C4967" w:rsidRPr="00F42D72">
        <w:instrText xml:space="preserve"> REF _Ref494959990 \h </w:instrText>
      </w:r>
      <w:r w:rsidR="009C4967" w:rsidRPr="00F42D72">
        <w:fldChar w:fldCharType="separate"/>
      </w:r>
      <w:r w:rsidR="00F42D72" w:rsidRPr="00F42D72">
        <w:t xml:space="preserve">Tabel </w:t>
      </w:r>
      <w:r w:rsidR="00F42D72" w:rsidRPr="00F42D72">
        <w:rPr>
          <w:noProof/>
        </w:rPr>
        <w:t>3</w:t>
      </w:r>
      <w:r w:rsidR="009C4967" w:rsidRPr="00F42D72">
        <w:fldChar w:fldCharType="end"/>
      </w:r>
      <w:r w:rsidR="009C4967" w:rsidRPr="00F42D72">
        <w:t xml:space="preserve">.  </w:t>
      </w:r>
    </w:p>
    <w:p w14:paraId="5175540C" w14:textId="5ED812F3" w:rsidR="0043074F" w:rsidRPr="00F42D72" w:rsidRDefault="009C4967" w:rsidP="009C4967">
      <w:pPr>
        <w:pStyle w:val="Pealdis"/>
      </w:pPr>
      <w:bookmarkStart w:id="20" w:name="_Ref494959990"/>
      <w:r w:rsidRPr="00F42D72">
        <w:t xml:space="preserve">Tabel </w:t>
      </w:r>
      <w:fldSimple w:instr=" SEQ Tabel \* ARABIC ">
        <w:r w:rsidR="00F42D72" w:rsidRPr="00F42D72">
          <w:rPr>
            <w:noProof/>
          </w:rPr>
          <w:t>3</w:t>
        </w:r>
      </w:fldSimple>
      <w:bookmarkEnd w:id="20"/>
      <w:r w:rsidRPr="00F42D72">
        <w:t xml:space="preserve"> Tavahoolduse ühikhinnad, allikas: </w:t>
      </w:r>
      <w:hyperlink r:id="rId14" w:history="1">
        <w:r w:rsidRPr="00F42D72">
          <w:rPr>
            <w:rStyle w:val="Hperlink"/>
          </w:rPr>
          <w:t>https://www.mnt.ee/et/tee/teehoole</w:t>
        </w:r>
      </w:hyperlink>
    </w:p>
    <w:tbl>
      <w:tblPr>
        <w:tblStyle w:val="SP-Tabel"/>
        <w:tblW w:w="6946" w:type="dxa"/>
        <w:tblLook w:val="04A0" w:firstRow="1" w:lastRow="0" w:firstColumn="1" w:lastColumn="0" w:noHBand="0" w:noVBand="1"/>
      </w:tblPr>
      <w:tblGrid>
        <w:gridCol w:w="4111"/>
        <w:gridCol w:w="2835"/>
      </w:tblGrid>
      <w:tr w:rsidR="0043074F" w:rsidRPr="00F42D72" w14:paraId="0DB4403A" w14:textId="77777777" w:rsidTr="009C496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noWrap/>
            <w:hideMark/>
          </w:tcPr>
          <w:p w14:paraId="367DFAAE" w14:textId="77777777" w:rsidR="0043074F" w:rsidRPr="00F42D72" w:rsidRDefault="0043074F" w:rsidP="0043074F">
            <w:pPr>
              <w:spacing w:before="48" w:after="48"/>
              <w:jc w:val="left"/>
              <w:rPr>
                <w:rFonts w:ascii="Verdana" w:eastAsia="Times New Roman" w:hAnsi="Verdana" w:cs="Calibri"/>
                <w:lang w:eastAsia="et-EE"/>
              </w:rPr>
            </w:pPr>
            <w:r w:rsidRPr="00F42D72">
              <w:rPr>
                <w:rFonts w:ascii="Verdana" w:eastAsia="Times New Roman" w:hAnsi="Verdana" w:cs="Calibri"/>
                <w:lang w:eastAsia="et-EE"/>
              </w:rPr>
              <w:t> </w:t>
            </w:r>
          </w:p>
        </w:tc>
        <w:tc>
          <w:tcPr>
            <w:tcW w:w="2835" w:type="dxa"/>
            <w:hideMark/>
          </w:tcPr>
          <w:p w14:paraId="1A06B0AB" w14:textId="77777777" w:rsidR="0043074F" w:rsidRPr="00F42D72" w:rsidRDefault="0043074F" w:rsidP="0043074F">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lang w:eastAsia="et-EE"/>
              </w:rPr>
            </w:pPr>
            <w:r w:rsidRPr="00F42D72">
              <w:rPr>
                <w:rFonts w:ascii="Verdana" w:eastAsia="Times New Roman" w:hAnsi="Verdana" w:cs="Calibri"/>
                <w:lang w:eastAsia="et-EE"/>
              </w:rPr>
              <w:t>Ühikhind käibemaksuta €/km aastas</w:t>
            </w:r>
          </w:p>
        </w:tc>
      </w:tr>
      <w:tr w:rsidR="0043074F" w:rsidRPr="00F42D72" w14:paraId="3E32FC77" w14:textId="77777777" w:rsidTr="009C496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111" w:type="dxa"/>
            <w:hideMark/>
          </w:tcPr>
          <w:p w14:paraId="5710BC13" w14:textId="77777777" w:rsidR="0043074F" w:rsidRPr="00F42D72" w:rsidRDefault="0043074F" w:rsidP="0043074F">
            <w:pPr>
              <w:spacing w:before="48" w:after="48"/>
              <w:jc w:val="left"/>
              <w:rPr>
                <w:rFonts w:ascii="Verdana" w:eastAsia="Times New Roman" w:hAnsi="Verdana" w:cs="Calibri"/>
                <w:color w:val="000000"/>
                <w:lang w:eastAsia="et-EE"/>
              </w:rPr>
            </w:pPr>
            <w:r w:rsidRPr="00F42D72">
              <w:rPr>
                <w:rFonts w:ascii="Verdana" w:eastAsia="Times New Roman" w:hAnsi="Verdana" w:cs="Calibri"/>
                <w:color w:val="000000"/>
                <w:lang w:eastAsia="et-EE"/>
              </w:rPr>
              <w:t>Kattega teede suvihooldus, seisunditase 3 (ühe sõiduteega teelõigud)</w:t>
            </w:r>
          </w:p>
        </w:tc>
        <w:tc>
          <w:tcPr>
            <w:tcW w:w="2835" w:type="dxa"/>
            <w:noWrap/>
            <w:hideMark/>
          </w:tcPr>
          <w:p w14:paraId="380BF7EC" w14:textId="77777777" w:rsidR="0043074F" w:rsidRPr="00F42D72" w:rsidRDefault="0043074F" w:rsidP="0043074F">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lang w:eastAsia="et-EE"/>
              </w:rPr>
            </w:pPr>
            <w:r w:rsidRPr="00F42D72">
              <w:rPr>
                <w:rFonts w:ascii="Verdana" w:eastAsia="Times New Roman" w:hAnsi="Verdana" w:cs="Calibri"/>
                <w:color w:val="000000"/>
                <w:lang w:eastAsia="et-EE"/>
              </w:rPr>
              <w:t xml:space="preserve">                         1 039   </w:t>
            </w:r>
          </w:p>
        </w:tc>
      </w:tr>
      <w:tr w:rsidR="0043074F" w:rsidRPr="00F42D72" w14:paraId="61312B3C" w14:textId="77777777" w:rsidTr="009C4967">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hideMark/>
          </w:tcPr>
          <w:p w14:paraId="450C3201" w14:textId="77777777" w:rsidR="0043074F" w:rsidRPr="00F42D72" w:rsidRDefault="0043074F" w:rsidP="0043074F">
            <w:pPr>
              <w:spacing w:before="48" w:after="48"/>
              <w:jc w:val="left"/>
              <w:rPr>
                <w:rFonts w:ascii="Verdana" w:eastAsia="Times New Roman" w:hAnsi="Verdana" w:cs="Calibri"/>
                <w:color w:val="000000"/>
                <w:lang w:eastAsia="et-EE"/>
              </w:rPr>
            </w:pPr>
            <w:r w:rsidRPr="00F42D72">
              <w:rPr>
                <w:rFonts w:ascii="Verdana" w:eastAsia="Times New Roman" w:hAnsi="Verdana" w:cs="Calibri"/>
                <w:color w:val="000000"/>
                <w:lang w:eastAsia="et-EE"/>
              </w:rPr>
              <w:t>Talihooldus, seisunditase 3 (ühe sõiduteega teelõigud)</w:t>
            </w:r>
          </w:p>
        </w:tc>
        <w:tc>
          <w:tcPr>
            <w:tcW w:w="2835" w:type="dxa"/>
            <w:noWrap/>
            <w:hideMark/>
          </w:tcPr>
          <w:p w14:paraId="7FE722DB" w14:textId="77777777" w:rsidR="0043074F" w:rsidRPr="00F42D72" w:rsidRDefault="0043074F" w:rsidP="0043074F">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Calibri"/>
                <w:color w:val="000000"/>
                <w:lang w:eastAsia="et-EE"/>
              </w:rPr>
            </w:pPr>
            <w:r w:rsidRPr="00F42D72">
              <w:rPr>
                <w:rFonts w:ascii="Verdana" w:eastAsia="Times New Roman" w:hAnsi="Verdana" w:cs="Calibri"/>
                <w:color w:val="000000"/>
                <w:lang w:eastAsia="et-EE"/>
              </w:rPr>
              <w:t xml:space="preserve">                         1 574   </w:t>
            </w:r>
          </w:p>
        </w:tc>
      </w:tr>
      <w:tr w:rsidR="0043074F" w:rsidRPr="00F42D72" w14:paraId="44F63CFD" w14:textId="77777777" w:rsidTr="009C496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11" w:type="dxa"/>
            <w:hideMark/>
          </w:tcPr>
          <w:p w14:paraId="36548A6B" w14:textId="77777777" w:rsidR="0043074F" w:rsidRPr="00F42D72" w:rsidRDefault="0043074F" w:rsidP="0043074F">
            <w:pPr>
              <w:spacing w:before="48" w:after="48"/>
              <w:jc w:val="left"/>
              <w:rPr>
                <w:rFonts w:ascii="Verdana" w:eastAsia="Times New Roman" w:hAnsi="Verdana" w:cs="Calibri"/>
                <w:color w:val="000000"/>
                <w:lang w:eastAsia="et-EE"/>
              </w:rPr>
            </w:pPr>
            <w:r w:rsidRPr="00F42D72">
              <w:rPr>
                <w:rFonts w:ascii="Verdana" w:eastAsia="Times New Roman" w:hAnsi="Verdana" w:cs="Calibri"/>
                <w:color w:val="000000"/>
                <w:lang w:eastAsia="et-EE"/>
              </w:rPr>
              <w:t>KOKKU</w:t>
            </w:r>
          </w:p>
        </w:tc>
        <w:tc>
          <w:tcPr>
            <w:tcW w:w="2835" w:type="dxa"/>
            <w:noWrap/>
            <w:hideMark/>
          </w:tcPr>
          <w:p w14:paraId="644EFABE" w14:textId="77777777" w:rsidR="0043074F" w:rsidRPr="00F42D72" w:rsidRDefault="0043074F" w:rsidP="0043074F">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lang w:eastAsia="et-EE"/>
              </w:rPr>
            </w:pPr>
            <w:r w:rsidRPr="00F42D72">
              <w:rPr>
                <w:rFonts w:ascii="Verdana" w:eastAsia="Times New Roman" w:hAnsi="Verdana" w:cs="Calibri"/>
                <w:color w:val="000000"/>
                <w:lang w:eastAsia="et-EE"/>
              </w:rPr>
              <w:t xml:space="preserve">                         2 613   </w:t>
            </w:r>
          </w:p>
        </w:tc>
      </w:tr>
      <w:tr w:rsidR="0043074F" w:rsidRPr="00F42D72" w14:paraId="5FEC7D35" w14:textId="77777777" w:rsidTr="009C4967">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111" w:type="dxa"/>
            <w:hideMark/>
          </w:tcPr>
          <w:p w14:paraId="358E9A51" w14:textId="77777777" w:rsidR="0043074F" w:rsidRPr="00F42D72" w:rsidRDefault="0043074F" w:rsidP="0043074F">
            <w:pPr>
              <w:spacing w:before="48" w:after="48"/>
              <w:jc w:val="left"/>
              <w:rPr>
                <w:rFonts w:ascii="Verdana" w:eastAsia="Times New Roman" w:hAnsi="Verdana" w:cs="Calibri"/>
                <w:color w:val="000000"/>
                <w:lang w:eastAsia="et-EE"/>
              </w:rPr>
            </w:pPr>
            <w:r w:rsidRPr="00F42D72">
              <w:rPr>
                <w:rFonts w:ascii="Verdana" w:eastAsia="Times New Roman" w:hAnsi="Verdana" w:cs="Calibri"/>
                <w:color w:val="000000"/>
                <w:lang w:eastAsia="et-EE"/>
              </w:rPr>
              <w:t>Kattega teede suvihooldus, seisunditase 3 (kahe sõiduteega teelõigud)</w:t>
            </w:r>
          </w:p>
        </w:tc>
        <w:tc>
          <w:tcPr>
            <w:tcW w:w="2835" w:type="dxa"/>
            <w:noWrap/>
            <w:hideMark/>
          </w:tcPr>
          <w:p w14:paraId="3AC2D830" w14:textId="77777777" w:rsidR="0043074F" w:rsidRPr="00F42D72" w:rsidRDefault="0043074F" w:rsidP="0043074F">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Calibri"/>
                <w:color w:val="000000"/>
                <w:lang w:eastAsia="et-EE"/>
              </w:rPr>
            </w:pPr>
            <w:r w:rsidRPr="00F42D72">
              <w:rPr>
                <w:rFonts w:ascii="Verdana" w:eastAsia="Times New Roman" w:hAnsi="Verdana" w:cs="Calibri"/>
                <w:color w:val="000000"/>
                <w:lang w:eastAsia="et-EE"/>
              </w:rPr>
              <w:t xml:space="preserve">                         1 204   </w:t>
            </w:r>
          </w:p>
        </w:tc>
      </w:tr>
      <w:tr w:rsidR="0043074F" w:rsidRPr="00F42D72" w14:paraId="78BAE38F" w14:textId="77777777" w:rsidTr="009C49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hideMark/>
          </w:tcPr>
          <w:p w14:paraId="0E8C36F2" w14:textId="77777777" w:rsidR="0043074F" w:rsidRPr="00F42D72" w:rsidRDefault="0043074F" w:rsidP="0043074F">
            <w:pPr>
              <w:spacing w:before="48" w:after="48"/>
              <w:jc w:val="left"/>
              <w:rPr>
                <w:rFonts w:ascii="Verdana" w:eastAsia="Times New Roman" w:hAnsi="Verdana" w:cs="Calibri"/>
                <w:color w:val="000000"/>
                <w:lang w:eastAsia="et-EE"/>
              </w:rPr>
            </w:pPr>
            <w:r w:rsidRPr="00F42D72">
              <w:rPr>
                <w:rFonts w:ascii="Verdana" w:eastAsia="Times New Roman" w:hAnsi="Verdana" w:cs="Calibri"/>
                <w:color w:val="000000"/>
                <w:lang w:eastAsia="et-EE"/>
              </w:rPr>
              <w:t>Talihooldus, seisunditase 3 (kahe sõiduteega teelõigud)</w:t>
            </w:r>
          </w:p>
        </w:tc>
        <w:tc>
          <w:tcPr>
            <w:tcW w:w="2835" w:type="dxa"/>
            <w:noWrap/>
            <w:hideMark/>
          </w:tcPr>
          <w:p w14:paraId="3424897A" w14:textId="77777777" w:rsidR="0043074F" w:rsidRPr="00F42D72" w:rsidRDefault="0043074F" w:rsidP="0043074F">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lang w:eastAsia="et-EE"/>
              </w:rPr>
            </w:pPr>
            <w:r w:rsidRPr="00F42D72">
              <w:rPr>
                <w:rFonts w:ascii="Verdana" w:eastAsia="Times New Roman" w:hAnsi="Verdana" w:cs="Calibri"/>
                <w:color w:val="000000"/>
                <w:lang w:eastAsia="et-EE"/>
              </w:rPr>
              <w:t xml:space="preserve">                         2 838   </w:t>
            </w:r>
          </w:p>
        </w:tc>
      </w:tr>
      <w:tr w:rsidR="0043074F" w:rsidRPr="00F42D72" w14:paraId="0AED7D6A" w14:textId="77777777" w:rsidTr="009C4967">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11" w:type="dxa"/>
            <w:noWrap/>
            <w:hideMark/>
          </w:tcPr>
          <w:p w14:paraId="34B8E7C6" w14:textId="77777777" w:rsidR="0043074F" w:rsidRPr="00F42D72" w:rsidRDefault="0043074F" w:rsidP="0043074F">
            <w:pPr>
              <w:spacing w:before="48" w:after="48"/>
              <w:jc w:val="left"/>
              <w:rPr>
                <w:rFonts w:ascii="Verdana" w:eastAsia="Times New Roman" w:hAnsi="Verdana" w:cs="Calibri"/>
                <w:color w:val="000000"/>
                <w:lang w:eastAsia="et-EE"/>
              </w:rPr>
            </w:pPr>
            <w:r w:rsidRPr="00F42D72">
              <w:rPr>
                <w:rFonts w:ascii="Verdana" w:eastAsia="Times New Roman" w:hAnsi="Verdana" w:cs="Calibri"/>
                <w:color w:val="000000"/>
                <w:lang w:eastAsia="et-EE"/>
              </w:rPr>
              <w:t>KOKKU</w:t>
            </w:r>
          </w:p>
        </w:tc>
        <w:tc>
          <w:tcPr>
            <w:tcW w:w="2835" w:type="dxa"/>
            <w:noWrap/>
            <w:hideMark/>
          </w:tcPr>
          <w:p w14:paraId="34A07677" w14:textId="77777777" w:rsidR="0043074F" w:rsidRPr="00F42D72" w:rsidRDefault="0043074F" w:rsidP="0043074F">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Calibri"/>
                <w:color w:val="000000"/>
                <w:lang w:eastAsia="et-EE"/>
              </w:rPr>
            </w:pPr>
            <w:r w:rsidRPr="00F42D72">
              <w:rPr>
                <w:rFonts w:ascii="Verdana" w:eastAsia="Times New Roman" w:hAnsi="Verdana" w:cs="Calibri"/>
                <w:color w:val="000000"/>
                <w:lang w:eastAsia="et-EE"/>
              </w:rPr>
              <w:t xml:space="preserve">                         4 043   </w:t>
            </w:r>
          </w:p>
        </w:tc>
      </w:tr>
    </w:tbl>
    <w:p w14:paraId="596198A0" w14:textId="5C30535E" w:rsidR="009B3D76" w:rsidRPr="00F42D72" w:rsidRDefault="009B3D76" w:rsidP="009B3D76"/>
    <w:p w14:paraId="44FB2320" w14:textId="75B41257" w:rsidR="0043074F" w:rsidRPr="00F42D72" w:rsidRDefault="000B3E65" w:rsidP="009B3D76">
      <w:r w:rsidRPr="00F42D72">
        <w:t xml:space="preserve">Perioodilise hoolde tüübid, ühikhinnad ja </w:t>
      </w:r>
      <w:proofErr w:type="spellStart"/>
      <w:r w:rsidRPr="00F42D72">
        <w:t>hooldevälp</w:t>
      </w:r>
      <w:proofErr w:type="spellEnd"/>
      <w:r w:rsidRPr="00F42D72">
        <w:t xml:space="preserve"> on toodud </w:t>
      </w:r>
      <w:r w:rsidRPr="00F42D72">
        <w:fldChar w:fldCharType="begin"/>
      </w:r>
      <w:r w:rsidRPr="00F42D72">
        <w:instrText xml:space="preserve"> REF _Ref495475884 \h </w:instrText>
      </w:r>
      <w:r w:rsidRPr="00F42D72">
        <w:fldChar w:fldCharType="separate"/>
      </w:r>
      <w:r w:rsidR="00F42D72" w:rsidRPr="00F42D72">
        <w:t xml:space="preserve">Tabel </w:t>
      </w:r>
      <w:r w:rsidR="00F42D72" w:rsidRPr="00F42D72">
        <w:rPr>
          <w:noProof/>
        </w:rPr>
        <w:t>4</w:t>
      </w:r>
      <w:r w:rsidRPr="00F42D72">
        <w:fldChar w:fldCharType="end"/>
      </w:r>
      <w:r w:rsidRPr="00F42D72">
        <w:t xml:space="preserve">. </w:t>
      </w:r>
    </w:p>
    <w:p w14:paraId="54F1F857" w14:textId="40C0E482" w:rsidR="000B3E65" w:rsidRPr="00F42D72" w:rsidRDefault="000B3E65" w:rsidP="000B3E65">
      <w:pPr>
        <w:pStyle w:val="Pealdis"/>
        <w:keepNext/>
      </w:pPr>
      <w:bookmarkStart w:id="21" w:name="_Ref495475884"/>
      <w:r w:rsidRPr="00F42D72">
        <w:t xml:space="preserve">Tabel </w:t>
      </w:r>
      <w:fldSimple w:instr=" SEQ Tabel \* ARABIC ">
        <w:r w:rsidR="00F42D72" w:rsidRPr="00F42D72">
          <w:rPr>
            <w:noProof/>
          </w:rPr>
          <w:t>4</w:t>
        </w:r>
      </w:fldSimple>
      <w:bookmarkEnd w:id="21"/>
      <w:r w:rsidRPr="00F42D72">
        <w:t xml:space="preserve"> Perioodilise hoolde tüüp, ühikhind ja </w:t>
      </w:r>
      <w:proofErr w:type="spellStart"/>
      <w:r w:rsidRPr="00F42D72">
        <w:t>hooldevälp</w:t>
      </w:r>
      <w:proofErr w:type="spellEnd"/>
    </w:p>
    <w:tbl>
      <w:tblPr>
        <w:tblStyle w:val="SP-Tabel"/>
        <w:tblW w:w="8220" w:type="dxa"/>
        <w:tblLook w:val="04A0" w:firstRow="1" w:lastRow="0" w:firstColumn="1" w:lastColumn="0" w:noHBand="0" w:noVBand="1"/>
      </w:tblPr>
      <w:tblGrid>
        <w:gridCol w:w="3080"/>
        <w:gridCol w:w="1840"/>
        <w:gridCol w:w="1840"/>
        <w:gridCol w:w="1460"/>
      </w:tblGrid>
      <w:tr w:rsidR="000B3E65" w:rsidRPr="000B3E65" w14:paraId="67069DA4" w14:textId="77777777" w:rsidTr="000B3E6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080" w:type="dxa"/>
            <w:noWrap/>
            <w:hideMark/>
          </w:tcPr>
          <w:p w14:paraId="6BFE51B6" w14:textId="77777777" w:rsidR="000B3E65" w:rsidRPr="000B3E65" w:rsidRDefault="000B3E65" w:rsidP="000B3E65">
            <w:pPr>
              <w:spacing w:before="48" w:after="48"/>
              <w:jc w:val="left"/>
              <w:rPr>
                <w:rFonts w:ascii="Verdana" w:eastAsia="Times New Roman" w:hAnsi="Verdana" w:cs="Calibri"/>
                <w:lang w:eastAsia="et-EE"/>
              </w:rPr>
            </w:pPr>
            <w:r w:rsidRPr="000B3E65">
              <w:rPr>
                <w:rFonts w:ascii="Verdana" w:eastAsia="Times New Roman" w:hAnsi="Verdana" w:cs="Calibri"/>
                <w:lang w:eastAsia="et-EE"/>
              </w:rPr>
              <w:t>Perioodilise hoolde tüüp</w:t>
            </w:r>
          </w:p>
        </w:tc>
        <w:tc>
          <w:tcPr>
            <w:tcW w:w="1840" w:type="dxa"/>
            <w:noWrap/>
            <w:hideMark/>
          </w:tcPr>
          <w:p w14:paraId="1691A0AA" w14:textId="77777777" w:rsidR="000B3E65" w:rsidRPr="000B3E65" w:rsidRDefault="000B3E65" w:rsidP="000B3E65">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lang w:eastAsia="et-EE"/>
              </w:rPr>
            </w:pPr>
            <w:r w:rsidRPr="000B3E65">
              <w:rPr>
                <w:rFonts w:ascii="Verdana" w:eastAsia="Times New Roman" w:hAnsi="Verdana" w:cs="Calibri"/>
                <w:lang w:eastAsia="et-EE"/>
              </w:rPr>
              <w:t>Ühikhind</w:t>
            </w:r>
          </w:p>
        </w:tc>
        <w:tc>
          <w:tcPr>
            <w:tcW w:w="1840" w:type="dxa"/>
            <w:noWrap/>
            <w:hideMark/>
          </w:tcPr>
          <w:p w14:paraId="6BCD62D0" w14:textId="77777777" w:rsidR="000B3E65" w:rsidRPr="000B3E65" w:rsidRDefault="000B3E65" w:rsidP="000B3E65">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lang w:eastAsia="et-EE"/>
              </w:rPr>
            </w:pPr>
            <w:r w:rsidRPr="000B3E65">
              <w:rPr>
                <w:rFonts w:ascii="Verdana" w:eastAsia="Times New Roman" w:hAnsi="Verdana" w:cs="Calibri"/>
                <w:lang w:eastAsia="et-EE"/>
              </w:rPr>
              <w:t>Ühik</w:t>
            </w:r>
          </w:p>
        </w:tc>
        <w:tc>
          <w:tcPr>
            <w:tcW w:w="1460" w:type="dxa"/>
            <w:noWrap/>
            <w:hideMark/>
          </w:tcPr>
          <w:p w14:paraId="4154A339" w14:textId="33F11653" w:rsidR="000B3E65" w:rsidRPr="000B3E65" w:rsidRDefault="000B3E65" w:rsidP="000B3E65">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lang w:eastAsia="et-EE"/>
              </w:rPr>
            </w:pPr>
            <w:proofErr w:type="spellStart"/>
            <w:r w:rsidRPr="00F42D72">
              <w:rPr>
                <w:rFonts w:ascii="Verdana" w:eastAsia="Times New Roman" w:hAnsi="Verdana" w:cs="Calibri"/>
                <w:lang w:eastAsia="et-EE"/>
              </w:rPr>
              <w:t>Hooldevälp</w:t>
            </w:r>
            <w:proofErr w:type="spellEnd"/>
          </w:p>
        </w:tc>
      </w:tr>
      <w:tr w:rsidR="000B3E65" w:rsidRPr="000B3E65" w14:paraId="490C16FE" w14:textId="77777777" w:rsidTr="000B3E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80" w:type="dxa"/>
            <w:noWrap/>
            <w:hideMark/>
          </w:tcPr>
          <w:p w14:paraId="03DA97EA" w14:textId="77777777" w:rsidR="000B3E65" w:rsidRPr="000B3E65" w:rsidRDefault="000B3E65" w:rsidP="000B3E65">
            <w:pPr>
              <w:keepNext/>
              <w:spacing w:before="48" w:after="48"/>
              <w:jc w:val="left"/>
              <w:rPr>
                <w:rFonts w:ascii="Verdana" w:eastAsia="Times New Roman" w:hAnsi="Verdana" w:cs="Calibri"/>
                <w:color w:val="000000"/>
                <w:lang w:eastAsia="et-EE"/>
              </w:rPr>
            </w:pPr>
            <w:proofErr w:type="spellStart"/>
            <w:r w:rsidRPr="000B3E65">
              <w:rPr>
                <w:rFonts w:ascii="Verdana" w:eastAsia="Times New Roman" w:hAnsi="Verdana" w:cs="Calibri"/>
                <w:color w:val="000000"/>
                <w:lang w:eastAsia="et-EE"/>
              </w:rPr>
              <w:t>Rooparemix</w:t>
            </w:r>
            <w:proofErr w:type="spellEnd"/>
          </w:p>
        </w:tc>
        <w:tc>
          <w:tcPr>
            <w:tcW w:w="1840" w:type="dxa"/>
            <w:noWrap/>
            <w:hideMark/>
          </w:tcPr>
          <w:p w14:paraId="74029EBB" w14:textId="50BF1A6B" w:rsidR="000B3E65" w:rsidRPr="000B3E65" w:rsidRDefault="000B3E65" w:rsidP="000B3E65">
            <w:pPr>
              <w:keepNext/>
              <w:spacing w:before="48" w:after="48"/>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lang w:eastAsia="et-EE"/>
              </w:rPr>
            </w:pPr>
            <w:r w:rsidRPr="000B3E65">
              <w:rPr>
                <w:rFonts w:ascii="Verdana" w:eastAsia="Times New Roman" w:hAnsi="Verdana" w:cs="Calibri"/>
                <w:color w:val="000000"/>
                <w:lang w:eastAsia="et-EE"/>
              </w:rPr>
              <w:t>6,7</w:t>
            </w:r>
          </w:p>
        </w:tc>
        <w:tc>
          <w:tcPr>
            <w:tcW w:w="1840" w:type="dxa"/>
            <w:noWrap/>
            <w:hideMark/>
          </w:tcPr>
          <w:p w14:paraId="23906B04" w14:textId="77777777" w:rsidR="000B3E65" w:rsidRPr="000B3E65" w:rsidRDefault="000B3E65" w:rsidP="000B3E65">
            <w:pPr>
              <w:keepNext/>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lang w:eastAsia="et-EE"/>
              </w:rPr>
            </w:pPr>
            <w:r w:rsidRPr="000B3E65">
              <w:rPr>
                <w:rFonts w:ascii="Verdana" w:eastAsia="Times New Roman" w:hAnsi="Verdana" w:cs="Calibri"/>
                <w:color w:val="000000"/>
                <w:lang w:eastAsia="et-EE"/>
              </w:rPr>
              <w:t>€/m2</w:t>
            </w:r>
          </w:p>
        </w:tc>
        <w:tc>
          <w:tcPr>
            <w:tcW w:w="1460" w:type="dxa"/>
            <w:hideMark/>
          </w:tcPr>
          <w:p w14:paraId="76662E53" w14:textId="77777777" w:rsidR="000B3E65" w:rsidRPr="000B3E65" w:rsidRDefault="000B3E65" w:rsidP="000B3E65">
            <w:pPr>
              <w:keepNext/>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lang w:eastAsia="et-EE"/>
              </w:rPr>
            </w:pPr>
            <w:r w:rsidRPr="000B3E65">
              <w:rPr>
                <w:rFonts w:ascii="Verdana" w:eastAsia="Times New Roman" w:hAnsi="Verdana" w:cs="Calibri"/>
                <w:color w:val="000000"/>
                <w:lang w:eastAsia="et-EE"/>
              </w:rPr>
              <w:t>7 aastat pärast remonti</w:t>
            </w:r>
          </w:p>
        </w:tc>
      </w:tr>
      <w:tr w:rsidR="000B3E65" w:rsidRPr="000B3E65" w14:paraId="068B39F4" w14:textId="77777777" w:rsidTr="000B3E65">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080" w:type="dxa"/>
            <w:noWrap/>
            <w:hideMark/>
          </w:tcPr>
          <w:p w14:paraId="6FDAFD64" w14:textId="77777777" w:rsidR="000B3E65" w:rsidRPr="000B3E65" w:rsidRDefault="000B3E65" w:rsidP="000B3E65">
            <w:pPr>
              <w:keepNext/>
              <w:spacing w:before="48" w:after="48"/>
              <w:jc w:val="left"/>
              <w:rPr>
                <w:rFonts w:ascii="Verdana" w:eastAsia="Times New Roman" w:hAnsi="Verdana" w:cs="Calibri"/>
                <w:color w:val="000000"/>
                <w:lang w:eastAsia="et-EE"/>
              </w:rPr>
            </w:pPr>
            <w:r w:rsidRPr="000B3E65">
              <w:rPr>
                <w:rFonts w:ascii="Verdana" w:eastAsia="Times New Roman" w:hAnsi="Verdana" w:cs="Calibri"/>
                <w:color w:val="000000"/>
                <w:lang w:eastAsia="et-EE"/>
              </w:rPr>
              <w:t xml:space="preserve">Õhuke </w:t>
            </w:r>
            <w:proofErr w:type="spellStart"/>
            <w:r w:rsidRPr="000B3E65">
              <w:rPr>
                <w:rFonts w:ascii="Verdana" w:eastAsia="Times New Roman" w:hAnsi="Verdana" w:cs="Calibri"/>
                <w:color w:val="000000"/>
                <w:lang w:eastAsia="et-EE"/>
              </w:rPr>
              <w:t>ülekate</w:t>
            </w:r>
            <w:proofErr w:type="spellEnd"/>
          </w:p>
        </w:tc>
        <w:tc>
          <w:tcPr>
            <w:tcW w:w="1840" w:type="dxa"/>
            <w:noWrap/>
            <w:hideMark/>
          </w:tcPr>
          <w:p w14:paraId="3F37CD7B" w14:textId="77777777" w:rsidR="000B3E65" w:rsidRPr="000B3E65" w:rsidRDefault="000B3E65" w:rsidP="000B3E65">
            <w:pPr>
              <w:keepNext/>
              <w:spacing w:before="48" w:after="48"/>
              <w:jc w:val="right"/>
              <w:cnfStyle w:val="000000010000" w:firstRow="0" w:lastRow="0" w:firstColumn="0" w:lastColumn="0" w:oddVBand="0" w:evenVBand="0" w:oddHBand="0" w:evenHBand="1" w:firstRowFirstColumn="0" w:firstRowLastColumn="0" w:lastRowFirstColumn="0" w:lastRowLastColumn="0"/>
              <w:rPr>
                <w:rFonts w:ascii="Verdana" w:eastAsia="Times New Roman" w:hAnsi="Verdana" w:cs="Calibri"/>
                <w:color w:val="000000"/>
                <w:lang w:eastAsia="et-EE"/>
              </w:rPr>
            </w:pPr>
            <w:r w:rsidRPr="000B3E65">
              <w:rPr>
                <w:rFonts w:ascii="Verdana" w:eastAsia="Times New Roman" w:hAnsi="Verdana" w:cs="Calibri"/>
                <w:color w:val="000000"/>
                <w:lang w:eastAsia="et-EE"/>
              </w:rPr>
              <w:t>10,8</w:t>
            </w:r>
          </w:p>
        </w:tc>
        <w:tc>
          <w:tcPr>
            <w:tcW w:w="1840" w:type="dxa"/>
            <w:noWrap/>
            <w:hideMark/>
          </w:tcPr>
          <w:p w14:paraId="5AD2ADBE" w14:textId="77777777" w:rsidR="000B3E65" w:rsidRPr="000B3E65" w:rsidRDefault="000B3E65" w:rsidP="000B3E65">
            <w:pPr>
              <w:keepNext/>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Calibri"/>
                <w:color w:val="000000"/>
                <w:lang w:eastAsia="et-EE"/>
              </w:rPr>
            </w:pPr>
            <w:r w:rsidRPr="000B3E65">
              <w:rPr>
                <w:rFonts w:ascii="Verdana" w:eastAsia="Times New Roman" w:hAnsi="Verdana" w:cs="Calibri"/>
                <w:color w:val="000000"/>
                <w:lang w:eastAsia="et-EE"/>
              </w:rPr>
              <w:t>€/m2</w:t>
            </w:r>
          </w:p>
        </w:tc>
        <w:tc>
          <w:tcPr>
            <w:tcW w:w="1460" w:type="dxa"/>
            <w:hideMark/>
          </w:tcPr>
          <w:p w14:paraId="5F60257E" w14:textId="77777777" w:rsidR="000B3E65" w:rsidRPr="000B3E65" w:rsidRDefault="000B3E65" w:rsidP="000B3E65">
            <w:pPr>
              <w:keepNext/>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Calibri"/>
                <w:color w:val="000000"/>
                <w:lang w:eastAsia="et-EE"/>
              </w:rPr>
            </w:pPr>
            <w:r w:rsidRPr="000B3E65">
              <w:rPr>
                <w:rFonts w:ascii="Verdana" w:eastAsia="Times New Roman" w:hAnsi="Verdana" w:cs="Calibri"/>
                <w:color w:val="000000"/>
                <w:lang w:eastAsia="et-EE"/>
              </w:rPr>
              <w:t xml:space="preserve">5 aastat pärast </w:t>
            </w:r>
            <w:proofErr w:type="spellStart"/>
            <w:r w:rsidRPr="000B3E65">
              <w:rPr>
                <w:rFonts w:ascii="Verdana" w:eastAsia="Times New Roman" w:hAnsi="Verdana" w:cs="Calibri"/>
                <w:color w:val="000000"/>
                <w:lang w:eastAsia="et-EE"/>
              </w:rPr>
              <w:t>rooparemixi</w:t>
            </w:r>
            <w:proofErr w:type="spellEnd"/>
          </w:p>
        </w:tc>
      </w:tr>
    </w:tbl>
    <w:p w14:paraId="7CDE6321" w14:textId="77777777" w:rsidR="000B3E65" w:rsidRPr="00F42D72" w:rsidRDefault="000B3E65" w:rsidP="009B3D76"/>
    <w:p w14:paraId="2AFE2B51" w14:textId="77777777" w:rsidR="009B3D76" w:rsidRPr="00F42D72" w:rsidRDefault="009B3D76" w:rsidP="000C434F">
      <w:pPr>
        <w:keepNext/>
        <w:rPr>
          <w:rStyle w:val="Tugev"/>
        </w:rPr>
      </w:pPr>
      <w:bookmarkStart w:id="22" w:name="_Toc419374047"/>
      <w:bookmarkStart w:id="23" w:name="_Toc420575735"/>
      <w:r w:rsidRPr="00F42D72">
        <w:rPr>
          <w:rStyle w:val="Tugev"/>
        </w:rPr>
        <w:t>Sõidukikulud</w:t>
      </w:r>
      <w:bookmarkEnd w:id="22"/>
      <w:bookmarkEnd w:id="23"/>
    </w:p>
    <w:p w14:paraId="07094F52" w14:textId="12934C00" w:rsidR="001C0F44" w:rsidRPr="00F42D72" w:rsidRDefault="002B648C" w:rsidP="0052411A">
      <w:pPr>
        <w:tabs>
          <w:tab w:val="left" w:pos="4048"/>
        </w:tabs>
        <w:rPr>
          <w:rStyle w:val="Tugev"/>
          <w:rFonts w:asciiTheme="minorHAnsi" w:hAnsiTheme="minorHAnsi"/>
          <w:b w:val="0"/>
          <w:bCs w:val="0"/>
        </w:rPr>
      </w:pPr>
      <w:bookmarkStart w:id="24" w:name="_Toc419374048"/>
      <w:bookmarkStart w:id="25" w:name="_Toc420575736"/>
      <w:r w:rsidRPr="00F42D72">
        <w:rPr>
          <w:rStyle w:val="Tugev"/>
          <w:rFonts w:asciiTheme="minorHAnsi" w:hAnsiTheme="minorHAnsi"/>
          <w:b w:val="0"/>
          <w:bCs w:val="0"/>
        </w:rPr>
        <w:t xml:space="preserve">Sõidukikulud liikide kaupa on toodud </w:t>
      </w:r>
      <w:r w:rsidR="0052411A" w:rsidRPr="00F42D72">
        <w:rPr>
          <w:rStyle w:val="Tugev"/>
          <w:rFonts w:asciiTheme="minorHAnsi" w:hAnsiTheme="minorHAnsi"/>
          <w:b w:val="0"/>
          <w:bCs w:val="0"/>
        </w:rPr>
        <w:fldChar w:fldCharType="begin"/>
      </w:r>
      <w:r w:rsidR="0052411A" w:rsidRPr="00F42D72">
        <w:rPr>
          <w:rStyle w:val="Tugev"/>
          <w:rFonts w:asciiTheme="minorHAnsi" w:hAnsiTheme="minorHAnsi"/>
          <w:b w:val="0"/>
          <w:bCs w:val="0"/>
        </w:rPr>
        <w:instrText xml:space="preserve"> REF _Ref490133580 \h </w:instrText>
      </w:r>
      <w:r w:rsidR="0052411A" w:rsidRPr="00F42D72">
        <w:rPr>
          <w:rStyle w:val="Tugev"/>
          <w:rFonts w:asciiTheme="minorHAnsi" w:hAnsiTheme="minorHAnsi"/>
          <w:b w:val="0"/>
          <w:bCs w:val="0"/>
        </w:rPr>
      </w:r>
      <w:r w:rsidR="0052411A" w:rsidRPr="00F42D72">
        <w:rPr>
          <w:rStyle w:val="Tugev"/>
          <w:rFonts w:asciiTheme="minorHAnsi" w:hAnsiTheme="minorHAnsi"/>
          <w:b w:val="0"/>
          <w:bCs w:val="0"/>
        </w:rPr>
        <w:fldChar w:fldCharType="separate"/>
      </w:r>
      <w:r w:rsidR="00F42D72" w:rsidRPr="00F42D72">
        <w:t xml:space="preserve">Tabel </w:t>
      </w:r>
      <w:r w:rsidR="00F42D72" w:rsidRPr="00F42D72">
        <w:rPr>
          <w:noProof/>
        </w:rPr>
        <w:t>5</w:t>
      </w:r>
      <w:r w:rsidR="0052411A" w:rsidRPr="00F42D72">
        <w:rPr>
          <w:rStyle w:val="Tugev"/>
          <w:rFonts w:asciiTheme="minorHAnsi" w:hAnsiTheme="minorHAnsi"/>
          <w:b w:val="0"/>
          <w:bCs w:val="0"/>
        </w:rPr>
        <w:fldChar w:fldCharType="end"/>
      </w:r>
    </w:p>
    <w:p w14:paraId="419FED2B" w14:textId="6067744B" w:rsidR="002B648C" w:rsidRPr="00F42D72" w:rsidRDefault="002B648C" w:rsidP="00735F4D">
      <w:pPr>
        <w:pStyle w:val="Pealdis"/>
        <w:keepNext/>
        <w:rPr>
          <w:rStyle w:val="Tugev"/>
          <w:rFonts w:asciiTheme="minorHAnsi" w:hAnsiTheme="minorHAnsi"/>
          <w:b/>
          <w:bCs w:val="0"/>
        </w:rPr>
      </w:pPr>
      <w:bookmarkStart w:id="26" w:name="_Ref490133580"/>
      <w:r w:rsidRPr="00F42D72">
        <w:t xml:space="preserve">Tabel </w:t>
      </w:r>
      <w:fldSimple w:instr=" SEQ Tabel \* ARABIC ">
        <w:r w:rsidR="00F42D72" w:rsidRPr="00F42D72">
          <w:rPr>
            <w:noProof/>
          </w:rPr>
          <w:t>5</w:t>
        </w:r>
      </w:fldSimple>
      <w:bookmarkEnd w:id="26"/>
      <w:r w:rsidRPr="00F42D72">
        <w:t xml:space="preserve"> Sõidukikulude ühikhinnad</w:t>
      </w:r>
      <w:r w:rsidR="009B2011" w:rsidRPr="00F42D72">
        <w:rPr>
          <w:rStyle w:val="Allmrkuseviide"/>
        </w:rPr>
        <w:footnoteReference w:id="4"/>
      </w:r>
    </w:p>
    <w:tbl>
      <w:tblPr>
        <w:tblStyle w:val="SP-Tabel"/>
        <w:tblW w:w="0" w:type="auto"/>
        <w:tblLook w:val="04A0" w:firstRow="1" w:lastRow="0" w:firstColumn="1" w:lastColumn="0" w:noHBand="0" w:noVBand="1"/>
      </w:tblPr>
      <w:tblGrid>
        <w:gridCol w:w="4520"/>
        <w:gridCol w:w="4521"/>
      </w:tblGrid>
      <w:tr w:rsidR="002C0F64" w:rsidRPr="00F42D72" w14:paraId="7BE25799" w14:textId="77777777" w:rsidTr="00704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363DD67A" w14:textId="77777777" w:rsidR="002C0F64" w:rsidRPr="00F42D72" w:rsidRDefault="002C0F64" w:rsidP="00735F4D">
            <w:pPr>
              <w:pStyle w:val="Kehatekst"/>
              <w:spacing w:before="48" w:after="48"/>
            </w:pPr>
            <w:r w:rsidRPr="00F42D72">
              <w:t>Sõiduki liik</w:t>
            </w:r>
          </w:p>
        </w:tc>
        <w:tc>
          <w:tcPr>
            <w:tcW w:w="4521" w:type="dxa"/>
          </w:tcPr>
          <w:p w14:paraId="7D59DF8E" w14:textId="2616D64C" w:rsidR="002C0F64" w:rsidRPr="00F42D72" w:rsidRDefault="002C0F64" w:rsidP="00735F4D">
            <w:pPr>
              <w:pStyle w:val="Kehatekst"/>
              <w:spacing w:before="48" w:after="48"/>
              <w:cnfStyle w:val="100000000000" w:firstRow="1" w:lastRow="0" w:firstColumn="0" w:lastColumn="0" w:oddVBand="0" w:evenVBand="0" w:oddHBand="0" w:evenHBand="0" w:firstRowFirstColumn="0" w:firstRowLastColumn="0" w:lastRowFirstColumn="0" w:lastRowLastColumn="0"/>
            </w:pPr>
            <w:r w:rsidRPr="00F42D72">
              <w:t>Sõidukikulu, €/km</w:t>
            </w:r>
          </w:p>
        </w:tc>
      </w:tr>
      <w:tr w:rsidR="002C0F64" w:rsidRPr="00F42D72" w14:paraId="390DC7DF" w14:textId="77777777" w:rsidTr="0070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vAlign w:val="center"/>
          </w:tcPr>
          <w:p w14:paraId="35478317" w14:textId="31D425AB" w:rsidR="002C0F64" w:rsidRPr="00F42D72" w:rsidRDefault="002C0F64" w:rsidP="00735F4D">
            <w:pPr>
              <w:pStyle w:val="Kehatekst"/>
              <w:keepNext/>
              <w:spacing w:before="48" w:after="48"/>
            </w:pPr>
            <w:r w:rsidRPr="00F42D72">
              <w:rPr>
                <w:rFonts w:ascii="Verdana" w:eastAsia="Times New Roman" w:hAnsi="Verdana" w:cs="Calibri"/>
                <w:color w:val="000000"/>
                <w:lang w:eastAsia="et-EE"/>
              </w:rPr>
              <w:t>Sõiduautod, paketiautod</w:t>
            </w:r>
          </w:p>
        </w:tc>
        <w:tc>
          <w:tcPr>
            <w:tcW w:w="4521" w:type="dxa"/>
            <w:vAlign w:val="center"/>
          </w:tcPr>
          <w:p w14:paraId="137CE299" w14:textId="07F271D2" w:rsidR="002C0F64" w:rsidRPr="00F42D72" w:rsidRDefault="002C0F64" w:rsidP="00735F4D">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rPr>
                <w:rFonts w:ascii="Verdana" w:eastAsia="Times New Roman" w:hAnsi="Verdana" w:cs="Calibri"/>
                <w:color w:val="000000"/>
                <w:lang w:eastAsia="et-EE"/>
              </w:rPr>
              <w:t>0,29</w:t>
            </w:r>
          </w:p>
        </w:tc>
      </w:tr>
      <w:tr w:rsidR="002C0F64" w:rsidRPr="00F42D72" w14:paraId="42EC2D91" w14:textId="77777777" w:rsidTr="007048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vAlign w:val="center"/>
          </w:tcPr>
          <w:p w14:paraId="60B98A01" w14:textId="10432131" w:rsidR="002C0F64" w:rsidRPr="00F42D72" w:rsidRDefault="002C0F64" w:rsidP="00735F4D">
            <w:pPr>
              <w:pStyle w:val="Kehatekst"/>
              <w:keepNext/>
              <w:spacing w:before="48" w:after="48"/>
            </w:pPr>
            <w:r w:rsidRPr="00F42D72">
              <w:rPr>
                <w:rFonts w:ascii="Verdana" w:eastAsia="Times New Roman" w:hAnsi="Verdana" w:cs="Calibri"/>
                <w:color w:val="000000"/>
                <w:lang w:eastAsia="et-EE"/>
              </w:rPr>
              <w:t>Bussid, veoautod</w:t>
            </w:r>
          </w:p>
        </w:tc>
        <w:tc>
          <w:tcPr>
            <w:tcW w:w="4521" w:type="dxa"/>
            <w:vAlign w:val="center"/>
          </w:tcPr>
          <w:p w14:paraId="48F039F4" w14:textId="5F27510C" w:rsidR="002C0F64" w:rsidRPr="00F42D72" w:rsidRDefault="002C0F64" w:rsidP="00735F4D">
            <w:pPr>
              <w:pStyle w:val="Kehatekst"/>
              <w:keepNext/>
              <w:spacing w:before="48" w:after="48"/>
              <w:cnfStyle w:val="000000010000" w:firstRow="0" w:lastRow="0" w:firstColumn="0" w:lastColumn="0" w:oddVBand="0" w:evenVBand="0" w:oddHBand="0" w:evenHBand="1" w:firstRowFirstColumn="0" w:firstRowLastColumn="0" w:lastRowFirstColumn="0" w:lastRowLastColumn="0"/>
            </w:pPr>
            <w:r w:rsidRPr="00F42D72">
              <w:rPr>
                <w:rFonts w:ascii="Verdana" w:eastAsia="Times New Roman" w:hAnsi="Verdana" w:cs="Calibri"/>
                <w:color w:val="000000"/>
                <w:lang w:eastAsia="et-EE"/>
              </w:rPr>
              <w:t>1,07</w:t>
            </w:r>
          </w:p>
        </w:tc>
      </w:tr>
      <w:tr w:rsidR="002C0F64" w:rsidRPr="00F42D72" w14:paraId="3FCDD733" w14:textId="77777777" w:rsidTr="00704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vAlign w:val="center"/>
          </w:tcPr>
          <w:p w14:paraId="799CEB0A" w14:textId="4B9EB032" w:rsidR="002C0F64" w:rsidRPr="00F42D72" w:rsidRDefault="002C0F64" w:rsidP="00735F4D">
            <w:pPr>
              <w:pStyle w:val="Kehatekst"/>
              <w:keepNext/>
              <w:spacing w:before="48" w:after="48"/>
            </w:pPr>
            <w:r w:rsidRPr="00F42D72">
              <w:rPr>
                <w:rFonts w:ascii="Verdana" w:eastAsia="Times New Roman" w:hAnsi="Verdana" w:cs="Calibri"/>
                <w:color w:val="000000"/>
                <w:lang w:eastAsia="et-EE"/>
              </w:rPr>
              <w:t>Autorongid</w:t>
            </w:r>
          </w:p>
        </w:tc>
        <w:tc>
          <w:tcPr>
            <w:tcW w:w="4521" w:type="dxa"/>
            <w:vAlign w:val="center"/>
          </w:tcPr>
          <w:p w14:paraId="13F1D6E5" w14:textId="4BC49129" w:rsidR="002C0F64" w:rsidRPr="00F42D72" w:rsidRDefault="002C0F64" w:rsidP="00735F4D">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rPr>
                <w:rFonts w:ascii="Verdana" w:eastAsia="Times New Roman" w:hAnsi="Verdana" w:cs="Calibri"/>
                <w:color w:val="000000"/>
                <w:lang w:eastAsia="et-EE"/>
              </w:rPr>
              <w:t>1,5</w:t>
            </w:r>
          </w:p>
        </w:tc>
      </w:tr>
    </w:tbl>
    <w:p w14:paraId="7198C8F8" w14:textId="77777777" w:rsidR="002C0F64" w:rsidRPr="00F42D72" w:rsidRDefault="002C0F64" w:rsidP="001C0F44">
      <w:pPr>
        <w:rPr>
          <w:rStyle w:val="Tugev"/>
          <w:rFonts w:asciiTheme="minorHAnsi" w:hAnsiTheme="minorHAnsi"/>
          <w:b w:val="0"/>
          <w:bCs w:val="0"/>
        </w:rPr>
      </w:pPr>
    </w:p>
    <w:p w14:paraId="1B84CE26" w14:textId="77777777" w:rsidR="009B3D76" w:rsidRPr="00F42D72" w:rsidRDefault="009B3D76" w:rsidP="00BF6D50">
      <w:pPr>
        <w:keepNext/>
        <w:rPr>
          <w:rStyle w:val="Tugev"/>
        </w:rPr>
      </w:pPr>
      <w:r w:rsidRPr="00F42D72">
        <w:rPr>
          <w:rStyle w:val="Tugev"/>
        </w:rPr>
        <w:t>Teekasutaja ajakulud</w:t>
      </w:r>
      <w:bookmarkEnd w:id="24"/>
      <w:bookmarkEnd w:id="25"/>
    </w:p>
    <w:p w14:paraId="50E55A4D" w14:textId="2DA2C89F" w:rsidR="009B3D76" w:rsidRPr="00F42D72" w:rsidRDefault="009B3D76" w:rsidP="009B3D76">
      <w:r w:rsidRPr="00F42D72">
        <w:t>Teekasutaja ajakulude aluseks on keskmine brut</w:t>
      </w:r>
      <w:r w:rsidR="00197ECF" w:rsidRPr="00F42D72">
        <w:t>opalk Eestis. 201</w:t>
      </w:r>
      <w:r w:rsidR="001238AE">
        <w:t>8</w:t>
      </w:r>
      <w:r w:rsidRPr="00F42D72">
        <w:t>. aasta</w:t>
      </w:r>
      <w:r w:rsidR="00197ECF" w:rsidRPr="00F42D72">
        <w:t>l</w:t>
      </w:r>
      <w:r w:rsidRPr="00F42D72">
        <w:t xml:space="preserve"> oli Statistikaameti</w:t>
      </w:r>
      <w:r w:rsidRPr="00F42D72">
        <w:rPr>
          <w:rStyle w:val="Allmrkuseviide"/>
        </w:rPr>
        <w:footnoteReference w:id="5"/>
      </w:r>
      <w:r w:rsidRPr="00F42D72">
        <w:t xml:space="preserve"> andmetel Eesti keskmiseks brutopalgaks 1</w:t>
      </w:r>
      <w:r w:rsidR="001238AE">
        <w:t>310</w:t>
      </w:r>
      <w:r w:rsidRPr="00F42D72">
        <w:t xml:space="preserve"> €/kuus. Ühe kuu keskmine töötundide arv on 168. Keskmiseks</w:t>
      </w:r>
      <w:r w:rsidR="00001972" w:rsidRPr="00F42D72">
        <w:t xml:space="preserve"> brutotunnipalgaks on seega </w:t>
      </w:r>
      <w:r w:rsidR="001238AE">
        <w:t>8,0</w:t>
      </w:r>
      <w:r w:rsidR="00891D79" w:rsidRPr="00F42D72">
        <w:t> </w:t>
      </w:r>
      <w:r w:rsidRPr="00F42D72">
        <w:t xml:space="preserve">€. </w:t>
      </w:r>
    </w:p>
    <w:p w14:paraId="09C6154A" w14:textId="7AD54A5D" w:rsidR="009B3D76" w:rsidRPr="00F42D72" w:rsidRDefault="009B3D76" w:rsidP="009B3D76">
      <w:r w:rsidRPr="00F42D72">
        <w:t>Tallinna Tehnikaülikooli uurimistöö</w:t>
      </w:r>
      <w:r w:rsidRPr="00F42D72">
        <w:rPr>
          <w:rStyle w:val="Allmrkuseviide"/>
        </w:rPr>
        <w:footnoteReference w:id="6"/>
      </w:r>
      <w:r w:rsidRPr="00F42D72">
        <w:t xml:space="preserve"> </w:t>
      </w:r>
      <w:r w:rsidR="00FF2C4A">
        <w:t xml:space="preserve">andmetel </w:t>
      </w:r>
      <w:r w:rsidRPr="00F42D72">
        <w:t xml:space="preserve">on </w:t>
      </w:r>
      <w:r w:rsidR="00FF2C4A">
        <w:t xml:space="preserve">Eesti </w:t>
      </w:r>
      <w:r w:rsidRPr="00F42D72">
        <w:t>maanteedel keskmiselt 45,8% töösõite ja 54,2% vabaajasõite. Kuna Eestis ei ole seniajani vahet tehtud töösõitude ja vabaajasõitude maksumuste vahel, siis on soovituslikult ajakuludeks kasutatud 35% keskmisest brutopalgast ehk 2,</w:t>
      </w:r>
      <w:r w:rsidR="001238AE">
        <w:t>8</w:t>
      </w:r>
      <w:r w:rsidRPr="00F42D72">
        <w:t xml:space="preserve"> €/h. </w:t>
      </w:r>
    </w:p>
    <w:p w14:paraId="0F2B7F25" w14:textId="4410288C" w:rsidR="009B3D76" w:rsidRPr="00F42D72" w:rsidRDefault="009B3D76" w:rsidP="009B3D76">
      <w:r w:rsidRPr="00F42D72">
        <w:t xml:space="preserve">Keskmiseks sõitjate arvuks erinevates sõidukites on analüüsis kasutatud eelpool mainitud Tallinna Tehnikaülikooli uurimistöö andmeid, vt </w:t>
      </w:r>
      <w:r w:rsidRPr="00F42D72">
        <w:fldChar w:fldCharType="begin"/>
      </w:r>
      <w:r w:rsidRPr="00F42D72">
        <w:instrText xml:space="preserve"> REF _Ref420489802 \h  \* MERGEFORMAT </w:instrText>
      </w:r>
      <w:r w:rsidRPr="00F42D72">
        <w:fldChar w:fldCharType="separate"/>
      </w:r>
      <w:r w:rsidR="00F42D72" w:rsidRPr="00F42D72">
        <w:t xml:space="preserve">Tabel </w:t>
      </w:r>
      <w:r w:rsidR="00F42D72" w:rsidRPr="00F42D72">
        <w:rPr>
          <w:noProof/>
        </w:rPr>
        <w:t>6</w:t>
      </w:r>
      <w:r w:rsidRPr="00F42D72">
        <w:fldChar w:fldCharType="end"/>
      </w:r>
      <w:r w:rsidRPr="00F42D72">
        <w:t xml:space="preserve">. </w:t>
      </w:r>
    </w:p>
    <w:p w14:paraId="12B957F4" w14:textId="2C2E9DDA" w:rsidR="009B3D76" w:rsidRPr="00F42D72" w:rsidRDefault="009B3D76" w:rsidP="00FC72C5">
      <w:pPr>
        <w:pStyle w:val="Pealdis"/>
        <w:keepNext/>
      </w:pPr>
      <w:bookmarkStart w:id="27" w:name="_Ref420489802"/>
      <w:r w:rsidRPr="00F42D72">
        <w:t xml:space="preserve">Tabel </w:t>
      </w:r>
      <w:fldSimple w:instr=" SEQ Tabel \* ARABIC ">
        <w:r w:rsidR="00F42D72" w:rsidRPr="00F42D72">
          <w:rPr>
            <w:noProof/>
          </w:rPr>
          <w:t>6</w:t>
        </w:r>
      </w:fldSimple>
      <w:bookmarkEnd w:id="27"/>
      <w:r w:rsidRPr="00F42D72">
        <w:t xml:space="preserve"> Keskmine sõitjate arv erinevates sõidukites</w:t>
      </w:r>
    </w:p>
    <w:tbl>
      <w:tblPr>
        <w:tblStyle w:val="SP-Tabel"/>
        <w:tblW w:w="0" w:type="auto"/>
        <w:tblLook w:val="04A0" w:firstRow="1" w:lastRow="0" w:firstColumn="1" w:lastColumn="0" w:noHBand="0" w:noVBand="1"/>
      </w:tblPr>
      <w:tblGrid>
        <w:gridCol w:w="4520"/>
        <w:gridCol w:w="4521"/>
      </w:tblGrid>
      <w:tr w:rsidR="009B3D76" w:rsidRPr="00F42D72" w14:paraId="0A57123A" w14:textId="77777777" w:rsidTr="009B3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6B6FF73E" w14:textId="77777777" w:rsidR="009B3D76" w:rsidRPr="00F42D72" w:rsidRDefault="009B3D76" w:rsidP="00FC72C5">
            <w:pPr>
              <w:pStyle w:val="Kehatekst"/>
              <w:spacing w:before="48" w:after="48"/>
            </w:pPr>
            <w:r w:rsidRPr="00F42D72">
              <w:t>Sõiduki liik</w:t>
            </w:r>
          </w:p>
        </w:tc>
        <w:tc>
          <w:tcPr>
            <w:tcW w:w="4521" w:type="dxa"/>
          </w:tcPr>
          <w:p w14:paraId="416CE9ED" w14:textId="77777777" w:rsidR="009B3D76" w:rsidRPr="00F42D72" w:rsidRDefault="009B3D76" w:rsidP="00FC72C5">
            <w:pPr>
              <w:pStyle w:val="Kehatekst"/>
              <w:spacing w:before="48" w:after="48"/>
              <w:cnfStyle w:val="100000000000" w:firstRow="1" w:lastRow="0" w:firstColumn="0" w:lastColumn="0" w:oddVBand="0" w:evenVBand="0" w:oddHBand="0" w:evenHBand="0" w:firstRowFirstColumn="0" w:firstRowLastColumn="0" w:lastRowFirstColumn="0" w:lastRowLastColumn="0"/>
            </w:pPr>
            <w:r w:rsidRPr="00F42D72">
              <w:t>Keskmine sõitjate arv</w:t>
            </w:r>
          </w:p>
        </w:tc>
      </w:tr>
      <w:tr w:rsidR="009B3D76" w:rsidRPr="00F42D72" w14:paraId="50CBB3A7"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4962E87A" w14:textId="77777777" w:rsidR="009B3D76" w:rsidRPr="00F42D72" w:rsidRDefault="009B3D76" w:rsidP="00FC72C5">
            <w:pPr>
              <w:pStyle w:val="Kehatekst"/>
              <w:keepNext/>
              <w:spacing w:before="48" w:after="48"/>
            </w:pPr>
            <w:r w:rsidRPr="00F42D72">
              <w:t>Sõiduauto (maanteel)</w:t>
            </w:r>
          </w:p>
        </w:tc>
        <w:tc>
          <w:tcPr>
            <w:tcW w:w="4521" w:type="dxa"/>
          </w:tcPr>
          <w:p w14:paraId="727D6D01" w14:textId="77777777" w:rsidR="009B3D76" w:rsidRPr="00F42D72" w:rsidRDefault="009B3D76" w:rsidP="00FC72C5">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t>1,5</w:t>
            </w:r>
          </w:p>
        </w:tc>
      </w:tr>
      <w:tr w:rsidR="009B3D76" w:rsidRPr="00F42D72" w14:paraId="3BEE7131" w14:textId="77777777" w:rsidTr="009B3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31B7E3E9" w14:textId="77777777" w:rsidR="009B3D76" w:rsidRPr="00F42D72" w:rsidRDefault="009B3D76" w:rsidP="00FC72C5">
            <w:pPr>
              <w:pStyle w:val="Kehatekst"/>
              <w:keepNext/>
              <w:spacing w:before="48" w:after="48"/>
            </w:pPr>
            <w:r w:rsidRPr="00F42D72">
              <w:t>Buss</w:t>
            </w:r>
          </w:p>
        </w:tc>
        <w:tc>
          <w:tcPr>
            <w:tcW w:w="4521" w:type="dxa"/>
          </w:tcPr>
          <w:p w14:paraId="76AF3E1A" w14:textId="77777777" w:rsidR="009B3D76" w:rsidRPr="00F42D72" w:rsidRDefault="009B3D76" w:rsidP="00FC72C5">
            <w:pPr>
              <w:pStyle w:val="Kehatekst"/>
              <w:keepNext/>
              <w:spacing w:before="48" w:after="48"/>
              <w:cnfStyle w:val="000000010000" w:firstRow="0" w:lastRow="0" w:firstColumn="0" w:lastColumn="0" w:oddVBand="0" w:evenVBand="0" w:oddHBand="0" w:evenHBand="1" w:firstRowFirstColumn="0" w:firstRowLastColumn="0" w:lastRowFirstColumn="0" w:lastRowLastColumn="0"/>
            </w:pPr>
            <w:r w:rsidRPr="00F42D72">
              <w:t>20</w:t>
            </w:r>
          </w:p>
        </w:tc>
      </w:tr>
      <w:tr w:rsidR="009B3D76" w:rsidRPr="00F42D72" w14:paraId="2A169EBD"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4579477B" w14:textId="77777777" w:rsidR="009B3D76" w:rsidRPr="00F42D72" w:rsidRDefault="009B3D76" w:rsidP="00FC72C5">
            <w:pPr>
              <w:pStyle w:val="Kehatekst"/>
              <w:keepNext/>
              <w:spacing w:before="48" w:after="48"/>
            </w:pPr>
            <w:r w:rsidRPr="00F42D72">
              <w:t>Veoauto</w:t>
            </w:r>
          </w:p>
        </w:tc>
        <w:tc>
          <w:tcPr>
            <w:tcW w:w="4521" w:type="dxa"/>
          </w:tcPr>
          <w:p w14:paraId="58B81BFD" w14:textId="77777777" w:rsidR="009B3D76" w:rsidRPr="00F42D72" w:rsidRDefault="009B3D76" w:rsidP="00FC72C5">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t>1</w:t>
            </w:r>
          </w:p>
        </w:tc>
      </w:tr>
    </w:tbl>
    <w:p w14:paraId="40D48CBB" w14:textId="77777777" w:rsidR="00F07A2F" w:rsidRPr="00F42D72" w:rsidRDefault="00F07A2F" w:rsidP="00F07A2F">
      <w:pPr>
        <w:rPr>
          <w:rStyle w:val="Tugev"/>
        </w:rPr>
      </w:pPr>
      <w:bookmarkStart w:id="28" w:name="_Toc420575737"/>
    </w:p>
    <w:p w14:paraId="3527B422" w14:textId="77777777" w:rsidR="009B3D76" w:rsidRPr="00F42D72" w:rsidRDefault="009B3D76" w:rsidP="00F07A2F">
      <w:pPr>
        <w:rPr>
          <w:rStyle w:val="Tugev"/>
        </w:rPr>
      </w:pPr>
      <w:r w:rsidRPr="00F42D72">
        <w:rPr>
          <w:rStyle w:val="Tugev"/>
        </w:rPr>
        <w:t>Liiklusõnnetuste kulud</w:t>
      </w:r>
      <w:bookmarkEnd w:id="28"/>
    </w:p>
    <w:p w14:paraId="4F3639CB" w14:textId="3E35D7B3" w:rsidR="009B3D76" w:rsidRPr="00F42D72" w:rsidRDefault="009B3D76" w:rsidP="009B3D76">
      <w:r w:rsidRPr="00F42D72">
        <w:t xml:space="preserve">Käesolevaga ei registreerita Eestis liiklusõnnetuste tagajärjel invaliidistunute arvu. Euroopa Liidu määratluse alusel on raskelt vigastatu see, kes peab haiglasse jääma kauemaks kui 24 tundi. Sellest määratlusest tulenevalt on riigis tervikuna raskelt vigastatuid ca 28% kõigist vigastatuist. Analüüsis on arvestatud eeldusega, et vigastatute koguarvust moodustavad </w:t>
      </w:r>
      <w:r w:rsidR="00B635D0">
        <w:t>2</w:t>
      </w:r>
      <w:r w:rsidRPr="00F42D72">
        <w:t xml:space="preserve">0% invaliidistunud inimesed. Liiklusõnnetuste kulude ühikhinnad on toodud </w:t>
      </w:r>
      <w:r w:rsidRPr="00F42D72">
        <w:fldChar w:fldCharType="begin"/>
      </w:r>
      <w:r w:rsidRPr="00F42D72">
        <w:instrText xml:space="preserve"> REF _Ref420489861 \h  \* MERGEFORMAT </w:instrText>
      </w:r>
      <w:r w:rsidRPr="00F42D72">
        <w:fldChar w:fldCharType="separate"/>
      </w:r>
      <w:r w:rsidR="00F42D72" w:rsidRPr="00F42D72">
        <w:t xml:space="preserve">Tabel </w:t>
      </w:r>
      <w:r w:rsidR="00F42D72" w:rsidRPr="00F42D72">
        <w:rPr>
          <w:noProof/>
        </w:rPr>
        <w:t>7</w:t>
      </w:r>
      <w:r w:rsidRPr="00F42D72">
        <w:fldChar w:fldCharType="end"/>
      </w:r>
      <w:r w:rsidRPr="00F42D72">
        <w:t xml:space="preserve">. </w:t>
      </w:r>
    </w:p>
    <w:p w14:paraId="6E53F87C" w14:textId="23FD8C68" w:rsidR="009B3D76" w:rsidRPr="00F42D72" w:rsidRDefault="009B3D76" w:rsidP="00BF3176">
      <w:pPr>
        <w:pStyle w:val="Pealdis"/>
        <w:keepNext/>
      </w:pPr>
      <w:bookmarkStart w:id="29" w:name="_Ref420489861"/>
      <w:r w:rsidRPr="00F42D72">
        <w:t xml:space="preserve">Tabel </w:t>
      </w:r>
      <w:fldSimple w:instr=" SEQ Tabel \* ARABIC ">
        <w:r w:rsidR="00F42D72" w:rsidRPr="00F42D72">
          <w:rPr>
            <w:noProof/>
          </w:rPr>
          <w:t>7</w:t>
        </w:r>
      </w:fldSimple>
      <w:bookmarkEnd w:id="29"/>
      <w:r w:rsidRPr="00F42D72">
        <w:t xml:space="preserve"> Liiklusõnnetuste kulude ühikhinnad</w:t>
      </w:r>
      <w:r w:rsidRPr="00F42D72">
        <w:rPr>
          <w:rStyle w:val="Allmrkuseviide"/>
        </w:rPr>
        <w:footnoteReference w:id="7"/>
      </w:r>
    </w:p>
    <w:tbl>
      <w:tblPr>
        <w:tblStyle w:val="SP-Tabel"/>
        <w:tblW w:w="0" w:type="auto"/>
        <w:tblLook w:val="04A0" w:firstRow="1" w:lastRow="0" w:firstColumn="1" w:lastColumn="0" w:noHBand="0" w:noVBand="1"/>
      </w:tblPr>
      <w:tblGrid>
        <w:gridCol w:w="3628"/>
        <w:gridCol w:w="2814"/>
        <w:gridCol w:w="2618"/>
      </w:tblGrid>
      <w:tr w:rsidR="009B3D76" w:rsidRPr="00F42D72" w14:paraId="4D6B829C" w14:textId="77777777" w:rsidTr="009B3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670A1C9" w14:textId="77777777" w:rsidR="009B3D76" w:rsidRPr="00F42D72" w:rsidRDefault="009B3D76" w:rsidP="00BF3176">
            <w:pPr>
              <w:pStyle w:val="Kehatekst"/>
              <w:spacing w:before="48" w:after="48"/>
            </w:pPr>
          </w:p>
        </w:tc>
        <w:tc>
          <w:tcPr>
            <w:tcW w:w="2835" w:type="dxa"/>
          </w:tcPr>
          <w:p w14:paraId="49FB75DC" w14:textId="77777777" w:rsidR="009B3D76" w:rsidRPr="00F42D72" w:rsidRDefault="009B3D76" w:rsidP="00BF3176">
            <w:pPr>
              <w:pStyle w:val="Kehatekst"/>
              <w:spacing w:before="48" w:after="48"/>
              <w:cnfStyle w:val="100000000000" w:firstRow="1" w:lastRow="0" w:firstColumn="0" w:lastColumn="0" w:oddVBand="0" w:evenVBand="0" w:oddHBand="0" w:evenHBand="0" w:firstRowFirstColumn="0" w:firstRowLastColumn="0" w:lastRowFirstColumn="0" w:lastRowLastColumn="0"/>
            </w:pPr>
            <w:r w:rsidRPr="00F42D72">
              <w:t>Ühikkulu</w:t>
            </w:r>
          </w:p>
        </w:tc>
        <w:tc>
          <w:tcPr>
            <w:tcW w:w="2630" w:type="dxa"/>
          </w:tcPr>
          <w:p w14:paraId="4EE54A98" w14:textId="77777777" w:rsidR="009B3D76" w:rsidRPr="00F42D72" w:rsidRDefault="009B3D76" w:rsidP="00BF3176">
            <w:pPr>
              <w:pStyle w:val="Kehatekst"/>
              <w:spacing w:before="48" w:after="48"/>
              <w:cnfStyle w:val="100000000000" w:firstRow="1" w:lastRow="0" w:firstColumn="0" w:lastColumn="0" w:oddVBand="0" w:evenVBand="0" w:oddHBand="0" w:evenHBand="0" w:firstRowFirstColumn="0" w:firstRowLastColumn="0" w:lastRowFirstColumn="0" w:lastRowLastColumn="0"/>
            </w:pPr>
            <w:r w:rsidRPr="00F42D72">
              <w:t>Kuluühik</w:t>
            </w:r>
          </w:p>
        </w:tc>
      </w:tr>
      <w:tr w:rsidR="009B3D76" w:rsidRPr="00F42D72" w14:paraId="40704AE1"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07E68E6" w14:textId="77777777" w:rsidR="009B3D76" w:rsidRPr="00F42D72" w:rsidRDefault="009B3D76" w:rsidP="00BF3176">
            <w:pPr>
              <w:pStyle w:val="Kehatekst"/>
              <w:keepNext/>
              <w:spacing w:before="48" w:after="48"/>
            </w:pPr>
            <w:r w:rsidRPr="00F42D72">
              <w:t>Liiklusõnnetuses hukkunu</w:t>
            </w:r>
          </w:p>
        </w:tc>
        <w:tc>
          <w:tcPr>
            <w:tcW w:w="2835" w:type="dxa"/>
          </w:tcPr>
          <w:p w14:paraId="7C8B0B4E" w14:textId="214DA32E" w:rsidR="009B3D76" w:rsidRPr="00F42D72" w:rsidRDefault="00ED1CB9" w:rsidP="00BF3176">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t>2 052 542</w:t>
            </w:r>
          </w:p>
        </w:tc>
        <w:tc>
          <w:tcPr>
            <w:tcW w:w="2630" w:type="dxa"/>
          </w:tcPr>
          <w:p w14:paraId="7D3DA1AC" w14:textId="77777777" w:rsidR="009B3D76" w:rsidRPr="00F42D72" w:rsidRDefault="009B3D76" w:rsidP="00BF3176">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t>€/hukkunu</w:t>
            </w:r>
          </w:p>
        </w:tc>
      </w:tr>
      <w:tr w:rsidR="009B3D76" w:rsidRPr="00F42D72" w14:paraId="34D47503" w14:textId="77777777" w:rsidTr="009B3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EF57C45" w14:textId="77777777" w:rsidR="009B3D76" w:rsidRPr="00F42D72" w:rsidRDefault="009B3D76" w:rsidP="00BF3176">
            <w:pPr>
              <w:pStyle w:val="Kehatekst"/>
              <w:keepNext/>
              <w:spacing w:before="48" w:after="48"/>
            </w:pPr>
            <w:r w:rsidRPr="00F42D72">
              <w:t>Liiklusõnnetuses invaliidistunu</w:t>
            </w:r>
          </w:p>
        </w:tc>
        <w:tc>
          <w:tcPr>
            <w:tcW w:w="2835" w:type="dxa"/>
          </w:tcPr>
          <w:p w14:paraId="1AAD3770" w14:textId="72AC1FC8" w:rsidR="009B3D76" w:rsidRPr="00F42D72" w:rsidRDefault="00ED1CB9" w:rsidP="00BF3176">
            <w:pPr>
              <w:pStyle w:val="Kehatekst"/>
              <w:keepNext/>
              <w:spacing w:before="48" w:after="48"/>
              <w:cnfStyle w:val="000000010000" w:firstRow="0" w:lastRow="0" w:firstColumn="0" w:lastColumn="0" w:oddVBand="0" w:evenVBand="0" w:oddHBand="0" w:evenHBand="1" w:firstRowFirstColumn="0" w:firstRowLastColumn="0" w:lastRowFirstColumn="0" w:lastRowLastColumn="0"/>
            </w:pPr>
            <w:r w:rsidRPr="00F42D72">
              <w:t>698 160</w:t>
            </w:r>
          </w:p>
        </w:tc>
        <w:tc>
          <w:tcPr>
            <w:tcW w:w="2630" w:type="dxa"/>
          </w:tcPr>
          <w:p w14:paraId="02348B66" w14:textId="77777777" w:rsidR="009B3D76" w:rsidRPr="00F42D72" w:rsidRDefault="009B3D76" w:rsidP="00BF3176">
            <w:pPr>
              <w:pStyle w:val="Kehatekst"/>
              <w:keepNext/>
              <w:spacing w:before="48" w:after="48"/>
              <w:cnfStyle w:val="000000010000" w:firstRow="0" w:lastRow="0" w:firstColumn="0" w:lastColumn="0" w:oddVBand="0" w:evenVBand="0" w:oddHBand="0" w:evenHBand="1" w:firstRowFirstColumn="0" w:firstRowLastColumn="0" w:lastRowFirstColumn="0" w:lastRowLastColumn="0"/>
            </w:pPr>
            <w:r w:rsidRPr="00F42D72">
              <w:t>€/invaliidistunu</w:t>
            </w:r>
          </w:p>
        </w:tc>
      </w:tr>
      <w:tr w:rsidR="009B3D76" w:rsidRPr="00F42D72" w14:paraId="3248AC10"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599CD55" w14:textId="77777777" w:rsidR="009B3D76" w:rsidRPr="00F42D72" w:rsidRDefault="009B3D76" w:rsidP="00BF3176">
            <w:pPr>
              <w:pStyle w:val="Kehatekst"/>
              <w:keepNext/>
              <w:spacing w:before="48" w:after="48"/>
            </w:pPr>
            <w:r w:rsidRPr="00F42D72">
              <w:t>Liiklusõnnetuses vigastatu</w:t>
            </w:r>
          </w:p>
        </w:tc>
        <w:tc>
          <w:tcPr>
            <w:tcW w:w="2835" w:type="dxa"/>
          </w:tcPr>
          <w:p w14:paraId="08670D2D" w14:textId="178F5B6B" w:rsidR="009B3D76" w:rsidRPr="00F42D72" w:rsidRDefault="00ED1CB9" w:rsidP="00BF3176">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t>26 782</w:t>
            </w:r>
          </w:p>
        </w:tc>
        <w:tc>
          <w:tcPr>
            <w:tcW w:w="2630" w:type="dxa"/>
          </w:tcPr>
          <w:p w14:paraId="74711BE9" w14:textId="77777777" w:rsidR="009B3D76" w:rsidRPr="00F42D72" w:rsidRDefault="009B3D76" w:rsidP="00BF3176">
            <w:pPr>
              <w:pStyle w:val="Kehatekst"/>
              <w:keepNext/>
              <w:spacing w:before="48" w:after="48"/>
              <w:cnfStyle w:val="000000100000" w:firstRow="0" w:lastRow="0" w:firstColumn="0" w:lastColumn="0" w:oddVBand="0" w:evenVBand="0" w:oddHBand="1" w:evenHBand="0" w:firstRowFirstColumn="0" w:firstRowLastColumn="0" w:lastRowFirstColumn="0" w:lastRowLastColumn="0"/>
            </w:pPr>
            <w:r w:rsidRPr="00F42D72">
              <w:t>€/vigastatu</w:t>
            </w:r>
          </w:p>
        </w:tc>
      </w:tr>
    </w:tbl>
    <w:p w14:paraId="28FDA360" w14:textId="77777777" w:rsidR="009B3D76" w:rsidRPr="00F42D72" w:rsidRDefault="009B3D76" w:rsidP="009B3D76"/>
    <w:p w14:paraId="2571713E" w14:textId="3D8B2862" w:rsidR="009B3D76" w:rsidRPr="00F42D72" w:rsidRDefault="009B3D76" w:rsidP="009B3D76">
      <w:bookmarkStart w:id="30" w:name="_Toc419374049"/>
      <w:r w:rsidRPr="00F42D72">
        <w:t xml:space="preserve">Analüüsis on kasutatud Eesti viimase 5 aasta liiklusõnnetuste statistikat ja määratletud 1+1 ja 2+2 ristlõikega põhimaanteede liiklusõnnetuste tasemed, vt </w:t>
      </w:r>
      <w:r w:rsidRPr="00F42D72">
        <w:fldChar w:fldCharType="begin"/>
      </w:r>
      <w:r w:rsidRPr="00F42D72">
        <w:instrText xml:space="preserve"> REF _Ref420489919 \h </w:instrText>
      </w:r>
      <w:r w:rsidRPr="00F42D72">
        <w:fldChar w:fldCharType="separate"/>
      </w:r>
      <w:r w:rsidR="00F42D72" w:rsidRPr="00F42D72">
        <w:t xml:space="preserve">Tabel </w:t>
      </w:r>
      <w:r w:rsidR="00F42D72" w:rsidRPr="00F42D72">
        <w:rPr>
          <w:noProof/>
        </w:rPr>
        <w:t>8</w:t>
      </w:r>
      <w:r w:rsidRPr="00F42D72">
        <w:fldChar w:fldCharType="end"/>
      </w:r>
      <w:r w:rsidRPr="00F42D72">
        <w:t xml:space="preserve">. </w:t>
      </w:r>
    </w:p>
    <w:p w14:paraId="0C12296C" w14:textId="48C0C63D" w:rsidR="009B3D76" w:rsidRPr="00F42D72" w:rsidRDefault="009B3D76" w:rsidP="009B3D76">
      <w:pPr>
        <w:pStyle w:val="Pealdis"/>
      </w:pPr>
      <w:bookmarkStart w:id="31" w:name="_Ref420489919"/>
      <w:r w:rsidRPr="00F42D72">
        <w:t xml:space="preserve">Tabel </w:t>
      </w:r>
      <w:fldSimple w:instr=" SEQ Tabel \* ARABIC ">
        <w:r w:rsidR="00F42D72" w:rsidRPr="00F42D72">
          <w:rPr>
            <w:noProof/>
          </w:rPr>
          <w:t>8</w:t>
        </w:r>
      </w:fldSimple>
      <w:bookmarkEnd w:id="31"/>
      <w:r w:rsidRPr="00F42D72">
        <w:t xml:space="preserve"> Liiklusõnnetuste tasemed sõltuvalt tee ristlõikest</w:t>
      </w:r>
    </w:p>
    <w:tbl>
      <w:tblPr>
        <w:tblStyle w:val="SP-Tabel"/>
        <w:tblW w:w="0" w:type="auto"/>
        <w:tblLook w:val="04A0" w:firstRow="1" w:lastRow="0" w:firstColumn="1" w:lastColumn="0" w:noHBand="0" w:noVBand="1"/>
      </w:tblPr>
      <w:tblGrid>
        <w:gridCol w:w="4520"/>
        <w:gridCol w:w="4521"/>
      </w:tblGrid>
      <w:tr w:rsidR="009B3D76" w:rsidRPr="00F42D72" w14:paraId="7726A4EC" w14:textId="77777777" w:rsidTr="009B3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2FCBDC2B" w14:textId="77777777" w:rsidR="009B3D76" w:rsidRPr="00F42D72" w:rsidRDefault="009B3D76" w:rsidP="009C7054">
            <w:pPr>
              <w:spacing w:before="48" w:after="48"/>
            </w:pPr>
            <w:r w:rsidRPr="00F42D72">
              <w:t>Tee ristlõige | Liiklusõnnetus</w:t>
            </w:r>
          </w:p>
        </w:tc>
        <w:tc>
          <w:tcPr>
            <w:tcW w:w="4521" w:type="dxa"/>
          </w:tcPr>
          <w:p w14:paraId="3ACA1F7C" w14:textId="54DABE50" w:rsidR="009B3D76" w:rsidRPr="00F42D72" w:rsidRDefault="009B3D76" w:rsidP="009C7054">
            <w:pPr>
              <w:spacing w:before="48" w:after="48"/>
              <w:cnfStyle w:val="100000000000" w:firstRow="1" w:lastRow="0" w:firstColumn="0" w:lastColumn="0" w:oddVBand="0" w:evenVBand="0" w:oddHBand="0" w:evenHBand="0" w:firstRowFirstColumn="0" w:firstRowLastColumn="0" w:lastRowFirstColumn="0" w:lastRowLastColumn="0"/>
            </w:pPr>
            <w:r w:rsidRPr="00F42D72">
              <w:t>Liiklusõnnetusi 100 milj</w:t>
            </w:r>
            <w:r w:rsidR="00891D79" w:rsidRPr="00F42D72">
              <w:t>oni</w:t>
            </w:r>
            <w:r w:rsidRPr="00F42D72">
              <w:t xml:space="preserve"> km kohta</w:t>
            </w:r>
          </w:p>
        </w:tc>
      </w:tr>
      <w:tr w:rsidR="009B3D76" w:rsidRPr="00F42D72" w14:paraId="6C71B9D3"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2091D983" w14:textId="77777777" w:rsidR="009B3D76" w:rsidRPr="00F42D72" w:rsidRDefault="009B3D76" w:rsidP="009C7054">
            <w:pPr>
              <w:spacing w:before="48" w:after="48"/>
            </w:pPr>
            <w:r w:rsidRPr="00F42D72">
              <w:t>1+1 põhimaantee</w:t>
            </w:r>
          </w:p>
        </w:tc>
        <w:tc>
          <w:tcPr>
            <w:tcW w:w="4521" w:type="dxa"/>
          </w:tcPr>
          <w:p w14:paraId="16524019" w14:textId="77777777" w:rsidR="009B3D76" w:rsidRPr="00F42D72" w:rsidRDefault="009B3D76" w:rsidP="009C7054">
            <w:pPr>
              <w:spacing w:before="48" w:after="48"/>
              <w:cnfStyle w:val="000000100000" w:firstRow="0" w:lastRow="0" w:firstColumn="0" w:lastColumn="0" w:oddVBand="0" w:evenVBand="0" w:oddHBand="1" w:evenHBand="0" w:firstRowFirstColumn="0" w:firstRowLastColumn="0" w:lastRowFirstColumn="0" w:lastRowLastColumn="0"/>
            </w:pPr>
          </w:p>
        </w:tc>
      </w:tr>
      <w:tr w:rsidR="009B3D76" w:rsidRPr="00F42D72" w14:paraId="67AFB3EE" w14:textId="77777777" w:rsidTr="009B3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61F2BD13" w14:textId="77777777" w:rsidR="009B3D76" w:rsidRPr="00F42D72" w:rsidRDefault="009B3D76" w:rsidP="009C7054">
            <w:pPr>
              <w:spacing w:before="48" w:after="48"/>
            </w:pPr>
            <w:r w:rsidRPr="00F42D72">
              <w:t xml:space="preserve">Hukkunuid </w:t>
            </w:r>
          </w:p>
        </w:tc>
        <w:tc>
          <w:tcPr>
            <w:tcW w:w="4521" w:type="dxa"/>
          </w:tcPr>
          <w:p w14:paraId="384C719F" w14:textId="77777777" w:rsidR="009B3D76" w:rsidRPr="00F42D72" w:rsidRDefault="009B3D76" w:rsidP="009C7054">
            <w:pPr>
              <w:spacing w:before="48" w:after="48"/>
              <w:cnfStyle w:val="000000010000" w:firstRow="0" w:lastRow="0" w:firstColumn="0" w:lastColumn="0" w:oddVBand="0" w:evenVBand="0" w:oddHBand="0" w:evenHBand="1" w:firstRowFirstColumn="0" w:firstRowLastColumn="0" w:lastRowFirstColumn="0" w:lastRowLastColumn="0"/>
            </w:pPr>
            <w:r w:rsidRPr="00F42D72">
              <w:t>1,33</w:t>
            </w:r>
          </w:p>
        </w:tc>
      </w:tr>
      <w:tr w:rsidR="009B3D76" w:rsidRPr="00F42D72" w14:paraId="05CA4E91"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5A96A320" w14:textId="77777777" w:rsidR="009B3D76" w:rsidRPr="00F42D72" w:rsidRDefault="009B3D76" w:rsidP="009C7054">
            <w:pPr>
              <w:spacing w:before="48" w:after="48"/>
            </w:pPr>
            <w:r w:rsidRPr="00F42D72">
              <w:t>Vigastatuid</w:t>
            </w:r>
          </w:p>
        </w:tc>
        <w:tc>
          <w:tcPr>
            <w:tcW w:w="4521" w:type="dxa"/>
          </w:tcPr>
          <w:p w14:paraId="5FFCF184" w14:textId="77777777" w:rsidR="009B3D76" w:rsidRPr="00F42D72" w:rsidRDefault="009B3D76" w:rsidP="009C7054">
            <w:pPr>
              <w:spacing w:before="48" w:after="48"/>
              <w:cnfStyle w:val="000000100000" w:firstRow="0" w:lastRow="0" w:firstColumn="0" w:lastColumn="0" w:oddVBand="0" w:evenVBand="0" w:oddHBand="1" w:evenHBand="0" w:firstRowFirstColumn="0" w:firstRowLastColumn="0" w:lastRowFirstColumn="0" w:lastRowLastColumn="0"/>
            </w:pPr>
            <w:r w:rsidRPr="00F42D72">
              <w:t>13,30</w:t>
            </w:r>
          </w:p>
        </w:tc>
      </w:tr>
      <w:tr w:rsidR="009B3D76" w:rsidRPr="00F42D72" w14:paraId="73649389" w14:textId="77777777" w:rsidTr="009B3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3D34BC96" w14:textId="2208B48E" w:rsidR="009B3D76" w:rsidRPr="00F42D72" w:rsidRDefault="00AD789F" w:rsidP="009C7054">
            <w:pPr>
              <w:spacing w:before="48" w:after="48"/>
            </w:pPr>
            <w:r>
              <w:t>2+2 (2+1)</w:t>
            </w:r>
            <w:r w:rsidR="009B3D76" w:rsidRPr="00F42D72">
              <w:t xml:space="preserve"> põhimaantee</w:t>
            </w:r>
            <w:r w:rsidR="001E24AC" w:rsidRPr="00F42D72">
              <w:t xml:space="preserve"> </w:t>
            </w:r>
          </w:p>
        </w:tc>
        <w:tc>
          <w:tcPr>
            <w:tcW w:w="4521" w:type="dxa"/>
          </w:tcPr>
          <w:p w14:paraId="2B338AE7" w14:textId="77777777" w:rsidR="009B3D76" w:rsidRPr="00F42D72" w:rsidRDefault="009B3D76" w:rsidP="009C7054">
            <w:pPr>
              <w:spacing w:before="48" w:after="48"/>
              <w:cnfStyle w:val="000000010000" w:firstRow="0" w:lastRow="0" w:firstColumn="0" w:lastColumn="0" w:oddVBand="0" w:evenVBand="0" w:oddHBand="0" w:evenHBand="1" w:firstRowFirstColumn="0" w:firstRowLastColumn="0" w:lastRowFirstColumn="0" w:lastRowLastColumn="0"/>
            </w:pPr>
          </w:p>
        </w:tc>
      </w:tr>
      <w:tr w:rsidR="009B3D76" w:rsidRPr="00F42D72" w14:paraId="706EAB81" w14:textId="77777777" w:rsidTr="009B3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747CE3E1" w14:textId="77777777" w:rsidR="009B3D76" w:rsidRPr="00F42D72" w:rsidRDefault="009B3D76" w:rsidP="009C7054">
            <w:pPr>
              <w:spacing w:before="48" w:after="48"/>
            </w:pPr>
            <w:r w:rsidRPr="00F42D72">
              <w:t xml:space="preserve">Hukkunuid </w:t>
            </w:r>
          </w:p>
        </w:tc>
        <w:tc>
          <w:tcPr>
            <w:tcW w:w="4521" w:type="dxa"/>
          </w:tcPr>
          <w:p w14:paraId="763F2B57" w14:textId="77777777" w:rsidR="009B3D76" w:rsidRPr="00F42D72" w:rsidRDefault="009B3D76" w:rsidP="009C7054">
            <w:pPr>
              <w:spacing w:before="48" w:after="48"/>
              <w:cnfStyle w:val="000000100000" w:firstRow="0" w:lastRow="0" w:firstColumn="0" w:lastColumn="0" w:oddVBand="0" w:evenVBand="0" w:oddHBand="1" w:evenHBand="0" w:firstRowFirstColumn="0" w:firstRowLastColumn="0" w:lastRowFirstColumn="0" w:lastRowLastColumn="0"/>
            </w:pPr>
            <w:r w:rsidRPr="00F42D72">
              <w:t>0,53</w:t>
            </w:r>
          </w:p>
        </w:tc>
      </w:tr>
      <w:tr w:rsidR="009B3D76" w:rsidRPr="00F42D72" w14:paraId="37D9D0B4" w14:textId="77777777" w:rsidTr="009B3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60B65A4A" w14:textId="77777777" w:rsidR="009B3D76" w:rsidRPr="00F42D72" w:rsidRDefault="009B3D76" w:rsidP="009C7054">
            <w:pPr>
              <w:spacing w:before="48" w:after="48"/>
            </w:pPr>
            <w:r w:rsidRPr="00F42D72">
              <w:t>Vigastatuid</w:t>
            </w:r>
          </w:p>
        </w:tc>
        <w:tc>
          <w:tcPr>
            <w:tcW w:w="4521" w:type="dxa"/>
          </w:tcPr>
          <w:p w14:paraId="4EB2AE69" w14:textId="77777777" w:rsidR="009B3D76" w:rsidRPr="00F42D72" w:rsidRDefault="009B3D76" w:rsidP="009C7054">
            <w:pPr>
              <w:spacing w:before="48" w:after="48"/>
              <w:cnfStyle w:val="000000010000" w:firstRow="0" w:lastRow="0" w:firstColumn="0" w:lastColumn="0" w:oddVBand="0" w:evenVBand="0" w:oddHBand="0" w:evenHBand="1" w:firstRowFirstColumn="0" w:firstRowLastColumn="0" w:lastRowFirstColumn="0" w:lastRowLastColumn="0"/>
            </w:pPr>
            <w:r w:rsidRPr="00F42D72">
              <w:t>7,43</w:t>
            </w:r>
          </w:p>
        </w:tc>
      </w:tr>
    </w:tbl>
    <w:p w14:paraId="3A286C12" w14:textId="615F299E" w:rsidR="009B3D76" w:rsidRPr="00F42D72" w:rsidRDefault="00E47E04" w:rsidP="00F07A2F">
      <w:pPr>
        <w:pStyle w:val="Pealkiri2"/>
      </w:pPr>
      <w:bookmarkStart w:id="32" w:name="_Toc419374050"/>
      <w:bookmarkStart w:id="33" w:name="_Toc420575738"/>
      <w:bookmarkStart w:id="34" w:name="_Toc26956989"/>
      <w:bookmarkEnd w:id="30"/>
      <w:r w:rsidRPr="00F42D72">
        <w:t>T</w:t>
      </w:r>
      <w:r w:rsidR="009B3D76" w:rsidRPr="00F42D72">
        <w:t>ulu</w:t>
      </w:r>
      <w:r w:rsidRPr="00F42D72">
        <w:t>-kulu</w:t>
      </w:r>
      <w:r w:rsidR="009B3D76" w:rsidRPr="00F42D72">
        <w:t xml:space="preserve"> analüüsi tulemused</w:t>
      </w:r>
      <w:bookmarkEnd w:id="32"/>
      <w:bookmarkEnd w:id="33"/>
      <w:bookmarkEnd w:id="34"/>
    </w:p>
    <w:p w14:paraId="3BC6D0D8" w14:textId="4771B90C" w:rsidR="00F70527" w:rsidRPr="00F42D72" w:rsidRDefault="00F70527" w:rsidP="009B3D76">
      <w:pPr>
        <w:spacing w:before="0" w:after="0" w:line="240" w:lineRule="auto"/>
        <w:rPr>
          <w:color w:val="000000"/>
          <w:lang w:eastAsia="et-EE"/>
        </w:rPr>
      </w:pPr>
      <w:r w:rsidRPr="00F42D72">
        <w:rPr>
          <w:color w:val="000000"/>
          <w:lang w:eastAsia="et-EE"/>
        </w:rPr>
        <w:t xml:space="preserve">Tulu-kulu analüüsi diskonteeritud </w:t>
      </w:r>
      <w:r w:rsidR="00237F8C" w:rsidRPr="00F42D72">
        <w:rPr>
          <w:color w:val="000000"/>
          <w:lang w:eastAsia="et-EE"/>
        </w:rPr>
        <w:t xml:space="preserve">rahavoogude tabel on esitatud </w:t>
      </w:r>
      <w:r w:rsidR="00237F8C" w:rsidRPr="00F42D72">
        <w:rPr>
          <w:color w:val="000000"/>
          <w:lang w:eastAsia="et-EE"/>
        </w:rPr>
        <w:fldChar w:fldCharType="begin"/>
      </w:r>
      <w:r w:rsidR="00237F8C" w:rsidRPr="00F42D72">
        <w:rPr>
          <w:color w:val="000000"/>
          <w:lang w:eastAsia="et-EE"/>
        </w:rPr>
        <w:instrText xml:space="preserve"> REF _Ref449966414 \h </w:instrText>
      </w:r>
      <w:r w:rsidR="00237F8C" w:rsidRPr="00F42D72">
        <w:rPr>
          <w:color w:val="000000"/>
          <w:lang w:eastAsia="et-EE"/>
        </w:rPr>
      </w:r>
      <w:r w:rsidR="00237F8C" w:rsidRPr="00F42D72">
        <w:rPr>
          <w:color w:val="000000"/>
          <w:lang w:eastAsia="et-EE"/>
        </w:rPr>
        <w:fldChar w:fldCharType="separate"/>
      </w:r>
      <w:r w:rsidR="00F42D72" w:rsidRPr="00F42D72">
        <w:t xml:space="preserve">Lisa </w:t>
      </w:r>
      <w:r w:rsidR="00F42D72" w:rsidRPr="00F42D72">
        <w:rPr>
          <w:noProof/>
        </w:rPr>
        <w:t>1</w:t>
      </w:r>
      <w:r w:rsidR="00237F8C" w:rsidRPr="00F42D72">
        <w:rPr>
          <w:color w:val="000000"/>
          <w:lang w:eastAsia="et-EE"/>
        </w:rPr>
        <w:fldChar w:fldCharType="end"/>
      </w:r>
      <w:r w:rsidR="00891D79" w:rsidRPr="00F42D72">
        <w:rPr>
          <w:color w:val="000000"/>
          <w:lang w:eastAsia="et-EE"/>
        </w:rPr>
        <w:t>.</w:t>
      </w:r>
    </w:p>
    <w:p w14:paraId="5546D44C" w14:textId="6C9FDE0A" w:rsidR="009B3D76" w:rsidRPr="00F42D72" w:rsidRDefault="009B3D76" w:rsidP="009B3D76">
      <w:pPr>
        <w:spacing w:before="0" w:after="0" w:line="240" w:lineRule="auto"/>
        <w:rPr>
          <w:color w:val="000000"/>
          <w:lang w:eastAsia="et-EE"/>
        </w:rPr>
      </w:pPr>
      <w:r w:rsidRPr="00F42D72">
        <w:rPr>
          <w:color w:val="000000"/>
          <w:lang w:eastAsia="et-EE"/>
        </w:rPr>
        <w:t xml:space="preserve">Projekti diskonteeritud kulud ja tulud on toodud </w:t>
      </w:r>
      <w:r w:rsidRPr="00F42D72">
        <w:rPr>
          <w:color w:val="000000"/>
          <w:lang w:eastAsia="et-EE"/>
        </w:rPr>
        <w:fldChar w:fldCharType="begin"/>
      </w:r>
      <w:r w:rsidRPr="00F42D72">
        <w:rPr>
          <w:color w:val="000000"/>
          <w:lang w:eastAsia="et-EE"/>
        </w:rPr>
        <w:instrText xml:space="preserve"> REF _Ref420491053 \h </w:instrText>
      </w:r>
      <w:r w:rsidRPr="00F42D72">
        <w:rPr>
          <w:color w:val="000000"/>
          <w:lang w:eastAsia="et-EE"/>
        </w:rPr>
      </w:r>
      <w:r w:rsidRPr="00F42D72">
        <w:rPr>
          <w:color w:val="000000"/>
          <w:lang w:eastAsia="et-EE"/>
        </w:rPr>
        <w:fldChar w:fldCharType="separate"/>
      </w:r>
      <w:r w:rsidR="00F42D72" w:rsidRPr="00F42D72">
        <w:t xml:space="preserve">Tabel </w:t>
      </w:r>
      <w:r w:rsidR="00F42D72" w:rsidRPr="00F42D72">
        <w:rPr>
          <w:noProof/>
        </w:rPr>
        <w:t>9</w:t>
      </w:r>
      <w:r w:rsidRPr="00F42D72">
        <w:rPr>
          <w:color w:val="000000"/>
          <w:lang w:eastAsia="et-EE"/>
        </w:rPr>
        <w:fldChar w:fldCharType="end"/>
      </w:r>
      <w:r w:rsidRPr="00F42D72">
        <w:rPr>
          <w:color w:val="000000"/>
          <w:lang w:eastAsia="et-EE"/>
        </w:rPr>
        <w:t xml:space="preserve">. </w:t>
      </w:r>
    </w:p>
    <w:p w14:paraId="3F22DA73" w14:textId="77777777" w:rsidR="00D65488" w:rsidRPr="00F42D72" w:rsidRDefault="00D65488" w:rsidP="009B3D76">
      <w:pPr>
        <w:spacing w:before="0" w:after="0" w:line="240" w:lineRule="auto"/>
        <w:rPr>
          <w:color w:val="000000"/>
          <w:lang w:eastAsia="et-EE"/>
        </w:rPr>
      </w:pPr>
    </w:p>
    <w:p w14:paraId="194B3BAE" w14:textId="2E736F9E" w:rsidR="009B3D76" w:rsidRPr="00F42D72" w:rsidRDefault="009B3D76" w:rsidP="009B3D76">
      <w:pPr>
        <w:pStyle w:val="Pealdis"/>
      </w:pPr>
      <w:bookmarkStart w:id="35" w:name="_Ref420491053"/>
      <w:r w:rsidRPr="00F42D72">
        <w:t xml:space="preserve">Tabel </w:t>
      </w:r>
      <w:fldSimple w:instr=" SEQ Tabel \* ARABIC ">
        <w:r w:rsidR="00F42D72" w:rsidRPr="00F42D72">
          <w:rPr>
            <w:noProof/>
          </w:rPr>
          <w:t>9</w:t>
        </w:r>
      </w:fldSimple>
      <w:bookmarkEnd w:id="35"/>
      <w:r w:rsidRPr="00F42D72">
        <w:t xml:space="preserve"> Projekti </w:t>
      </w:r>
      <w:r w:rsidR="00325014" w:rsidRPr="00F42D72">
        <w:t xml:space="preserve">diskonteeritud </w:t>
      </w:r>
      <w:r w:rsidRPr="00F42D72">
        <w:t>tulud ja kulud</w:t>
      </w:r>
    </w:p>
    <w:tbl>
      <w:tblPr>
        <w:tblStyle w:val="SP-Tabel"/>
        <w:tblW w:w="5402" w:type="dxa"/>
        <w:tblLook w:val="04A0" w:firstRow="1" w:lastRow="0" w:firstColumn="1" w:lastColumn="0" w:noHBand="0" w:noVBand="1"/>
      </w:tblPr>
      <w:tblGrid>
        <w:gridCol w:w="3134"/>
        <w:gridCol w:w="2268"/>
      </w:tblGrid>
      <w:tr w:rsidR="009B3D76" w:rsidRPr="00F42D72" w14:paraId="747FE0D2" w14:textId="77777777" w:rsidTr="009B3D76">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34" w:type="dxa"/>
            <w:noWrap/>
            <w:hideMark/>
          </w:tcPr>
          <w:p w14:paraId="763D5467" w14:textId="77777777" w:rsidR="009B3D76" w:rsidRPr="00F42D72" w:rsidRDefault="009B3D76" w:rsidP="009C7054">
            <w:pPr>
              <w:spacing w:before="48" w:after="48"/>
              <w:jc w:val="left"/>
              <w:rPr>
                <w:b w:val="0"/>
                <w:lang w:eastAsia="et-EE"/>
              </w:rPr>
            </w:pPr>
            <w:r w:rsidRPr="00F42D72">
              <w:rPr>
                <w:lang w:eastAsia="et-EE"/>
              </w:rPr>
              <w:t>Projekti kulud ja tulud</w:t>
            </w:r>
          </w:p>
          <w:p w14:paraId="29DBFD96" w14:textId="77777777" w:rsidR="009B3D76" w:rsidRPr="00F42D72" w:rsidRDefault="009B3D76" w:rsidP="009C7054">
            <w:pPr>
              <w:spacing w:before="48" w:after="48"/>
              <w:jc w:val="left"/>
              <w:rPr>
                <w:b w:val="0"/>
                <w:lang w:eastAsia="et-EE"/>
              </w:rPr>
            </w:pPr>
          </w:p>
        </w:tc>
        <w:tc>
          <w:tcPr>
            <w:tcW w:w="2268" w:type="dxa"/>
            <w:noWrap/>
            <w:hideMark/>
          </w:tcPr>
          <w:p w14:paraId="779C3B3B" w14:textId="77777777" w:rsidR="009B3D76" w:rsidRPr="00F42D72" w:rsidRDefault="009B3D76" w:rsidP="009C7054">
            <w:pPr>
              <w:spacing w:before="48" w:after="48"/>
              <w:jc w:val="center"/>
              <w:cnfStyle w:val="100000000000" w:firstRow="1" w:lastRow="0" w:firstColumn="0" w:lastColumn="0" w:oddVBand="0" w:evenVBand="0" w:oddHBand="0" w:evenHBand="0" w:firstRowFirstColumn="0" w:firstRowLastColumn="0" w:lastRowFirstColumn="0" w:lastRowLastColumn="0"/>
              <w:rPr>
                <w:b w:val="0"/>
                <w:lang w:eastAsia="et-EE"/>
              </w:rPr>
            </w:pPr>
            <w:r w:rsidRPr="00F42D72">
              <w:rPr>
                <w:lang w:eastAsia="et-EE"/>
              </w:rPr>
              <w:t>Hind, €</w:t>
            </w:r>
          </w:p>
          <w:p w14:paraId="3F993B2C" w14:textId="77777777" w:rsidR="009B3D76" w:rsidRPr="00F42D72" w:rsidRDefault="009B3D76" w:rsidP="009C7054">
            <w:pPr>
              <w:spacing w:before="48" w:after="48"/>
              <w:jc w:val="center"/>
              <w:cnfStyle w:val="100000000000" w:firstRow="1" w:lastRow="0" w:firstColumn="0" w:lastColumn="0" w:oddVBand="0" w:evenVBand="0" w:oddHBand="0" w:evenHBand="0" w:firstRowFirstColumn="0" w:firstRowLastColumn="0" w:lastRowFirstColumn="0" w:lastRowLastColumn="0"/>
              <w:rPr>
                <w:b w:val="0"/>
                <w:lang w:eastAsia="et-EE"/>
              </w:rPr>
            </w:pPr>
          </w:p>
        </w:tc>
      </w:tr>
      <w:tr w:rsidR="00E45F35" w:rsidRPr="00F42D72" w14:paraId="71DC1B96" w14:textId="77777777" w:rsidTr="00D6548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hideMark/>
          </w:tcPr>
          <w:p w14:paraId="589C93BD" w14:textId="77777777" w:rsidR="00E45F35" w:rsidRPr="00F42D72" w:rsidRDefault="00E45F35" w:rsidP="00E45F35">
            <w:pPr>
              <w:spacing w:before="48" w:after="48"/>
              <w:jc w:val="left"/>
              <w:rPr>
                <w:rFonts w:ascii="Verdana" w:hAnsi="Verdana"/>
                <w:color w:val="000000"/>
              </w:rPr>
            </w:pPr>
            <w:r w:rsidRPr="00F42D72">
              <w:rPr>
                <w:rFonts w:ascii="Verdana" w:hAnsi="Verdana"/>
                <w:color w:val="000000"/>
              </w:rPr>
              <w:t>Investeering</w:t>
            </w:r>
          </w:p>
        </w:tc>
        <w:tc>
          <w:tcPr>
            <w:tcW w:w="2268" w:type="dxa"/>
            <w:noWrap/>
            <w:vAlign w:val="bottom"/>
          </w:tcPr>
          <w:p w14:paraId="09DCACC1" w14:textId="68226ECC" w:rsidR="00E45F35" w:rsidRPr="00F42D72" w:rsidRDefault="00E45F35" w:rsidP="00E45F35">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 xml:space="preserve">-          30 938 462   </w:t>
            </w:r>
          </w:p>
        </w:tc>
      </w:tr>
      <w:tr w:rsidR="00E45F35" w:rsidRPr="00F42D72" w14:paraId="56827D4A" w14:textId="77777777" w:rsidTr="00D65488">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hideMark/>
          </w:tcPr>
          <w:p w14:paraId="241B4188" w14:textId="77777777" w:rsidR="00E45F35" w:rsidRPr="00F42D72" w:rsidRDefault="00E45F35" w:rsidP="00E45F35">
            <w:pPr>
              <w:spacing w:before="48" w:after="48"/>
              <w:rPr>
                <w:rFonts w:ascii="Verdana" w:hAnsi="Verdana"/>
                <w:color w:val="000000"/>
              </w:rPr>
            </w:pPr>
            <w:r w:rsidRPr="00F42D72">
              <w:rPr>
                <w:rFonts w:ascii="Verdana" w:hAnsi="Verdana"/>
                <w:color w:val="000000"/>
              </w:rPr>
              <w:t>Jääkväärtus</w:t>
            </w:r>
          </w:p>
        </w:tc>
        <w:tc>
          <w:tcPr>
            <w:tcW w:w="2268" w:type="dxa"/>
            <w:noWrap/>
            <w:vAlign w:val="bottom"/>
          </w:tcPr>
          <w:p w14:paraId="44ADB195" w14:textId="0C017CA0" w:rsidR="00E45F35" w:rsidRPr="00F42D72" w:rsidRDefault="00E45F35" w:rsidP="00E45F35">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rPr>
            </w:pPr>
            <w:r>
              <w:rPr>
                <w:rFonts w:ascii="Verdana" w:hAnsi="Verdana" w:cs="Calibri"/>
                <w:color w:val="000000"/>
              </w:rPr>
              <w:t xml:space="preserve">             8 376 358   </w:t>
            </w:r>
          </w:p>
        </w:tc>
      </w:tr>
      <w:tr w:rsidR="00E45F35" w:rsidRPr="00F42D72" w14:paraId="577118BB" w14:textId="77777777" w:rsidTr="00D6548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hideMark/>
          </w:tcPr>
          <w:p w14:paraId="670D69C1" w14:textId="77777777" w:rsidR="00E45F35" w:rsidRPr="00F42D72" w:rsidRDefault="00E45F35" w:rsidP="00E45F35">
            <w:pPr>
              <w:spacing w:before="48" w:after="48"/>
              <w:rPr>
                <w:rFonts w:ascii="Verdana" w:hAnsi="Verdana"/>
                <w:color w:val="000000"/>
              </w:rPr>
            </w:pPr>
            <w:r w:rsidRPr="00F42D72">
              <w:rPr>
                <w:rFonts w:ascii="Verdana" w:hAnsi="Verdana"/>
                <w:color w:val="000000"/>
              </w:rPr>
              <w:t>Remont</w:t>
            </w:r>
          </w:p>
        </w:tc>
        <w:tc>
          <w:tcPr>
            <w:tcW w:w="2268" w:type="dxa"/>
            <w:noWrap/>
            <w:vAlign w:val="bottom"/>
          </w:tcPr>
          <w:p w14:paraId="089F0435" w14:textId="3016CAE9" w:rsidR="00E45F35" w:rsidRPr="00F42D72" w:rsidRDefault="00E45F35" w:rsidP="00E45F35">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 xml:space="preserve">-               465 374   </w:t>
            </w:r>
          </w:p>
        </w:tc>
      </w:tr>
      <w:tr w:rsidR="00E45F35" w:rsidRPr="00F42D72" w14:paraId="0CD5CF42" w14:textId="77777777" w:rsidTr="00D65488">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hideMark/>
          </w:tcPr>
          <w:p w14:paraId="28CE8F9B" w14:textId="77777777" w:rsidR="00E45F35" w:rsidRPr="00F42D72" w:rsidRDefault="00E45F35" w:rsidP="00E45F35">
            <w:pPr>
              <w:spacing w:before="48" w:after="48"/>
              <w:rPr>
                <w:rFonts w:ascii="Verdana" w:hAnsi="Verdana"/>
                <w:color w:val="000000"/>
              </w:rPr>
            </w:pPr>
            <w:r w:rsidRPr="00F42D72">
              <w:rPr>
                <w:rFonts w:ascii="Verdana" w:hAnsi="Verdana"/>
                <w:color w:val="000000"/>
              </w:rPr>
              <w:t>Rutiinne hoole</w:t>
            </w:r>
          </w:p>
        </w:tc>
        <w:tc>
          <w:tcPr>
            <w:tcW w:w="2268" w:type="dxa"/>
            <w:noWrap/>
            <w:vAlign w:val="bottom"/>
          </w:tcPr>
          <w:p w14:paraId="176806B3" w14:textId="75731CBD" w:rsidR="00E45F35" w:rsidRPr="00F42D72" w:rsidRDefault="00E45F35" w:rsidP="00E45F35">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rPr>
            </w:pPr>
            <w:r>
              <w:rPr>
                <w:rFonts w:ascii="Verdana" w:hAnsi="Verdana" w:cs="Calibri"/>
                <w:color w:val="000000"/>
              </w:rPr>
              <w:t xml:space="preserve">-               592 652   </w:t>
            </w:r>
          </w:p>
        </w:tc>
      </w:tr>
      <w:tr w:rsidR="00E45F35" w:rsidRPr="00F42D72" w14:paraId="771D6281" w14:textId="77777777" w:rsidTr="00D6548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hideMark/>
          </w:tcPr>
          <w:p w14:paraId="017CBC5F" w14:textId="77777777" w:rsidR="00E45F35" w:rsidRPr="00F42D72" w:rsidRDefault="00E45F35" w:rsidP="00E45F35">
            <w:pPr>
              <w:spacing w:before="48" w:after="48"/>
              <w:rPr>
                <w:rFonts w:ascii="Verdana" w:hAnsi="Verdana"/>
                <w:color w:val="000000"/>
              </w:rPr>
            </w:pPr>
            <w:r w:rsidRPr="00F42D72">
              <w:rPr>
                <w:rFonts w:ascii="Verdana" w:hAnsi="Verdana"/>
                <w:color w:val="000000"/>
              </w:rPr>
              <w:t>Sõidukikulu</w:t>
            </w:r>
          </w:p>
        </w:tc>
        <w:tc>
          <w:tcPr>
            <w:tcW w:w="2268" w:type="dxa"/>
            <w:noWrap/>
            <w:vAlign w:val="bottom"/>
          </w:tcPr>
          <w:p w14:paraId="29532E21" w14:textId="5C228588" w:rsidR="00E45F35" w:rsidRPr="00F42D72" w:rsidRDefault="00E45F35" w:rsidP="00E45F35">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 xml:space="preserve">                          -     </w:t>
            </w:r>
          </w:p>
        </w:tc>
      </w:tr>
      <w:tr w:rsidR="00E45F35" w:rsidRPr="00F42D72" w14:paraId="65895E22" w14:textId="77777777" w:rsidTr="009C7054">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tcPr>
          <w:p w14:paraId="3D58F53F" w14:textId="77777777" w:rsidR="00E45F35" w:rsidRPr="00F42D72" w:rsidRDefault="00E45F35" w:rsidP="00E45F35">
            <w:pPr>
              <w:spacing w:before="48" w:after="48"/>
              <w:rPr>
                <w:rFonts w:ascii="Verdana" w:hAnsi="Verdana"/>
                <w:color w:val="000000"/>
              </w:rPr>
            </w:pPr>
            <w:r w:rsidRPr="00F42D72">
              <w:rPr>
                <w:rFonts w:ascii="Verdana" w:hAnsi="Verdana"/>
                <w:color w:val="000000"/>
              </w:rPr>
              <w:t>Teekasutaja ajakulu</w:t>
            </w:r>
          </w:p>
        </w:tc>
        <w:tc>
          <w:tcPr>
            <w:tcW w:w="2268" w:type="dxa"/>
            <w:noWrap/>
            <w:vAlign w:val="bottom"/>
          </w:tcPr>
          <w:p w14:paraId="18C55638" w14:textId="33698A73" w:rsidR="00E45F35" w:rsidRPr="00F42D72" w:rsidRDefault="00E45F35" w:rsidP="00E45F35">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rPr>
            </w:pPr>
            <w:r>
              <w:rPr>
                <w:rFonts w:ascii="Verdana" w:hAnsi="Verdana" w:cs="Calibri"/>
                <w:color w:val="000000"/>
              </w:rPr>
              <w:t xml:space="preserve">           11 239 661   </w:t>
            </w:r>
          </w:p>
        </w:tc>
      </w:tr>
      <w:tr w:rsidR="00E45F35" w:rsidRPr="00F42D72" w14:paraId="1F14BF36" w14:textId="77777777" w:rsidTr="00D6548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134" w:type="dxa"/>
            <w:noWrap/>
            <w:vAlign w:val="bottom"/>
            <w:hideMark/>
          </w:tcPr>
          <w:p w14:paraId="61ED3C9B" w14:textId="77777777" w:rsidR="00E45F35" w:rsidRPr="00F42D72" w:rsidRDefault="00E45F35" w:rsidP="00E45F35">
            <w:pPr>
              <w:spacing w:before="48" w:after="48"/>
              <w:rPr>
                <w:rFonts w:ascii="Verdana" w:hAnsi="Verdana"/>
                <w:color w:val="000000"/>
              </w:rPr>
            </w:pPr>
            <w:r w:rsidRPr="00F42D72">
              <w:rPr>
                <w:rFonts w:ascii="Verdana" w:hAnsi="Verdana"/>
                <w:color w:val="000000"/>
              </w:rPr>
              <w:t>LÕ kulu</w:t>
            </w:r>
          </w:p>
        </w:tc>
        <w:tc>
          <w:tcPr>
            <w:tcW w:w="2268" w:type="dxa"/>
            <w:noWrap/>
            <w:vAlign w:val="bottom"/>
          </w:tcPr>
          <w:p w14:paraId="653AE29E" w14:textId="72F121A9" w:rsidR="00E45F35" w:rsidRPr="00F42D72" w:rsidRDefault="00E45F35" w:rsidP="00E45F35">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 xml:space="preserve">           18 176 183   </w:t>
            </w:r>
          </w:p>
        </w:tc>
      </w:tr>
    </w:tbl>
    <w:p w14:paraId="79F83F19" w14:textId="77777777" w:rsidR="009B3D76" w:rsidRPr="00F42D72" w:rsidRDefault="009B3D76" w:rsidP="009B3D76">
      <w:pPr>
        <w:pStyle w:val="Kehatekst"/>
      </w:pPr>
    </w:p>
    <w:p w14:paraId="4399A309" w14:textId="63B968DA" w:rsidR="009B3D76" w:rsidRPr="00F42D72" w:rsidRDefault="009B3D76" w:rsidP="009B3D76">
      <w:pPr>
        <w:pStyle w:val="Kehatekst"/>
      </w:pPr>
      <w:r w:rsidRPr="00F42D72">
        <w:t xml:space="preserve">Projekti tulu-kulu analüüs kokkuvõtlikud tulemused on esitatud </w:t>
      </w:r>
      <w:r w:rsidRPr="00F42D72">
        <w:fldChar w:fldCharType="begin"/>
      </w:r>
      <w:r w:rsidRPr="00F42D72">
        <w:instrText xml:space="preserve"> REF _Ref420491186 \h </w:instrText>
      </w:r>
      <w:r w:rsidRPr="00F42D72">
        <w:fldChar w:fldCharType="separate"/>
      </w:r>
      <w:r w:rsidR="00F42D72" w:rsidRPr="00F42D72">
        <w:t xml:space="preserve">Tabel </w:t>
      </w:r>
      <w:r w:rsidR="00F42D72" w:rsidRPr="00F42D72">
        <w:rPr>
          <w:noProof/>
        </w:rPr>
        <w:t>10</w:t>
      </w:r>
      <w:r w:rsidRPr="00F42D72">
        <w:fldChar w:fldCharType="end"/>
      </w:r>
      <w:r w:rsidRPr="00F42D72">
        <w:t xml:space="preserve">. </w:t>
      </w:r>
    </w:p>
    <w:p w14:paraId="78105AF8" w14:textId="5F1C726B" w:rsidR="009B3D76" w:rsidRPr="00F42D72" w:rsidRDefault="009B3D76" w:rsidP="00184653">
      <w:pPr>
        <w:pStyle w:val="Pealdis"/>
        <w:keepNext/>
      </w:pPr>
      <w:bookmarkStart w:id="36" w:name="_Ref420491186"/>
      <w:r w:rsidRPr="00F42D72">
        <w:t xml:space="preserve">Tabel </w:t>
      </w:r>
      <w:fldSimple w:instr=" SEQ Tabel \* ARABIC ">
        <w:r w:rsidR="00F42D72" w:rsidRPr="00F42D72">
          <w:rPr>
            <w:noProof/>
          </w:rPr>
          <w:t>10</w:t>
        </w:r>
      </w:fldSimple>
      <w:bookmarkEnd w:id="36"/>
      <w:r w:rsidRPr="00F42D72">
        <w:t xml:space="preserve"> Tulu-kulu analüüsi tulemused</w:t>
      </w:r>
    </w:p>
    <w:tbl>
      <w:tblPr>
        <w:tblStyle w:val="SP-Tabel"/>
        <w:tblW w:w="4540" w:type="dxa"/>
        <w:tblLook w:val="04A0" w:firstRow="1" w:lastRow="0" w:firstColumn="1" w:lastColumn="0" w:noHBand="0" w:noVBand="1"/>
      </w:tblPr>
      <w:tblGrid>
        <w:gridCol w:w="2480"/>
        <w:gridCol w:w="2060"/>
      </w:tblGrid>
      <w:tr w:rsidR="00610087" w:rsidRPr="00F42D72" w14:paraId="1A477363" w14:textId="77777777" w:rsidTr="0061008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480" w:type="dxa"/>
            <w:noWrap/>
            <w:hideMark/>
          </w:tcPr>
          <w:p w14:paraId="267EDFF8" w14:textId="77777777" w:rsidR="00610087" w:rsidRPr="00F42D72" w:rsidRDefault="00610087" w:rsidP="00184653">
            <w:pPr>
              <w:spacing w:before="48" w:after="48"/>
              <w:jc w:val="left"/>
              <w:rPr>
                <w:b w:val="0"/>
                <w:lang w:eastAsia="et-EE"/>
              </w:rPr>
            </w:pPr>
            <w:r w:rsidRPr="00F42D72">
              <w:rPr>
                <w:lang w:eastAsia="et-EE"/>
              </w:rPr>
              <w:t>Majanduslik näitaja</w:t>
            </w:r>
          </w:p>
          <w:p w14:paraId="6C62FAF1" w14:textId="77777777" w:rsidR="00610087" w:rsidRPr="00F42D72" w:rsidRDefault="00610087" w:rsidP="00184653">
            <w:pPr>
              <w:spacing w:before="48" w:after="48"/>
              <w:jc w:val="left"/>
              <w:rPr>
                <w:b w:val="0"/>
                <w:lang w:eastAsia="et-EE"/>
              </w:rPr>
            </w:pPr>
          </w:p>
        </w:tc>
        <w:tc>
          <w:tcPr>
            <w:tcW w:w="2060" w:type="dxa"/>
            <w:noWrap/>
            <w:hideMark/>
          </w:tcPr>
          <w:p w14:paraId="2C41E531" w14:textId="77777777" w:rsidR="00610087" w:rsidRPr="00F42D72" w:rsidRDefault="00610087" w:rsidP="00184653">
            <w:pPr>
              <w:spacing w:before="48" w:after="48"/>
              <w:jc w:val="center"/>
              <w:cnfStyle w:val="100000000000" w:firstRow="1" w:lastRow="0" w:firstColumn="0" w:lastColumn="0" w:oddVBand="0" w:evenVBand="0" w:oddHBand="0" w:evenHBand="0" w:firstRowFirstColumn="0" w:firstRowLastColumn="0" w:lastRowFirstColumn="0" w:lastRowLastColumn="0"/>
              <w:rPr>
                <w:b w:val="0"/>
                <w:lang w:eastAsia="et-EE"/>
              </w:rPr>
            </w:pPr>
            <w:r w:rsidRPr="00F42D72">
              <w:rPr>
                <w:lang w:eastAsia="et-EE"/>
              </w:rPr>
              <w:t>Väärtus</w:t>
            </w:r>
          </w:p>
          <w:p w14:paraId="7702432B" w14:textId="77777777" w:rsidR="00610087" w:rsidRPr="00F42D72" w:rsidRDefault="00610087" w:rsidP="00184653">
            <w:pPr>
              <w:spacing w:before="48" w:after="48"/>
              <w:jc w:val="center"/>
              <w:cnfStyle w:val="100000000000" w:firstRow="1" w:lastRow="0" w:firstColumn="0" w:lastColumn="0" w:oddVBand="0" w:evenVBand="0" w:oddHBand="0" w:evenHBand="0" w:firstRowFirstColumn="0" w:firstRowLastColumn="0" w:lastRowFirstColumn="0" w:lastRowLastColumn="0"/>
              <w:rPr>
                <w:b w:val="0"/>
                <w:lang w:eastAsia="et-EE"/>
              </w:rPr>
            </w:pPr>
          </w:p>
        </w:tc>
      </w:tr>
      <w:tr w:rsidR="00AE756A" w:rsidRPr="00F42D72" w14:paraId="5AA7B2F8" w14:textId="77777777" w:rsidTr="0061008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2224F64" w14:textId="77777777" w:rsidR="00AE756A" w:rsidRPr="00F42D72" w:rsidRDefault="00AE756A" w:rsidP="00AE756A">
            <w:pPr>
              <w:keepNext/>
              <w:spacing w:before="48" w:after="48"/>
              <w:jc w:val="left"/>
              <w:rPr>
                <w:color w:val="000000"/>
                <w:lang w:eastAsia="et-EE"/>
              </w:rPr>
            </w:pPr>
            <w:r w:rsidRPr="00F42D72">
              <w:rPr>
                <w:color w:val="000000"/>
                <w:lang w:eastAsia="et-EE"/>
              </w:rPr>
              <w:t xml:space="preserve">Majanduslik </w:t>
            </w:r>
            <w:proofErr w:type="spellStart"/>
            <w:r w:rsidRPr="00F42D72">
              <w:rPr>
                <w:color w:val="000000"/>
                <w:lang w:eastAsia="et-EE"/>
              </w:rPr>
              <w:t>ajaldatud</w:t>
            </w:r>
            <w:proofErr w:type="spellEnd"/>
            <w:r w:rsidRPr="00F42D72">
              <w:rPr>
                <w:color w:val="000000"/>
                <w:lang w:eastAsia="et-EE"/>
              </w:rPr>
              <w:t xml:space="preserve"> puhasväärtus</w:t>
            </w:r>
          </w:p>
        </w:tc>
        <w:tc>
          <w:tcPr>
            <w:tcW w:w="2060" w:type="dxa"/>
            <w:noWrap/>
            <w:vAlign w:val="bottom"/>
          </w:tcPr>
          <w:p w14:paraId="394C9289" w14:textId="629947E8" w:rsidR="00AE756A" w:rsidRPr="00F42D72" w:rsidRDefault="00AE756A" w:rsidP="00AE756A">
            <w:pPr>
              <w:spacing w:before="48" w:after="48"/>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 xml:space="preserve">          5 795 714 € </w:t>
            </w:r>
          </w:p>
        </w:tc>
      </w:tr>
      <w:tr w:rsidR="00AE756A" w:rsidRPr="00F42D72" w14:paraId="143830C1" w14:textId="77777777" w:rsidTr="00610087">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6E89AAC9" w14:textId="77777777" w:rsidR="00AE756A" w:rsidRPr="00F42D72" w:rsidRDefault="00AE756A" w:rsidP="00AE756A">
            <w:pPr>
              <w:keepNext/>
              <w:spacing w:before="48" w:after="48"/>
              <w:jc w:val="left"/>
              <w:rPr>
                <w:color w:val="000000"/>
                <w:lang w:eastAsia="et-EE"/>
              </w:rPr>
            </w:pPr>
            <w:r w:rsidRPr="00F42D72">
              <w:rPr>
                <w:color w:val="000000"/>
                <w:lang w:eastAsia="et-EE"/>
              </w:rPr>
              <w:t>Sisemine tasuvusmäär</w:t>
            </w:r>
          </w:p>
        </w:tc>
        <w:tc>
          <w:tcPr>
            <w:tcW w:w="2060" w:type="dxa"/>
            <w:noWrap/>
            <w:vAlign w:val="bottom"/>
          </w:tcPr>
          <w:p w14:paraId="3269C0EE" w14:textId="3D4B5D28" w:rsidR="00AE756A" w:rsidRPr="00F42D72" w:rsidRDefault="00AE756A" w:rsidP="00AE756A">
            <w:pPr>
              <w:spacing w:before="48" w:after="48"/>
              <w:jc w:val="center"/>
              <w:cnfStyle w:val="000000010000" w:firstRow="0" w:lastRow="0" w:firstColumn="0" w:lastColumn="0" w:oddVBand="0" w:evenVBand="0" w:oddHBand="0" w:evenHBand="1" w:firstRowFirstColumn="0" w:firstRowLastColumn="0" w:lastRowFirstColumn="0" w:lastRowLastColumn="0"/>
              <w:rPr>
                <w:rFonts w:ascii="Verdana" w:hAnsi="Verdana"/>
                <w:color w:val="000000"/>
              </w:rPr>
            </w:pPr>
            <w:r>
              <w:rPr>
                <w:rFonts w:ascii="Verdana" w:hAnsi="Verdana" w:cs="Calibri"/>
                <w:color w:val="000000"/>
              </w:rPr>
              <w:t>5,26%</w:t>
            </w:r>
          </w:p>
        </w:tc>
      </w:tr>
      <w:tr w:rsidR="00AE756A" w:rsidRPr="00F42D72" w14:paraId="55D5D43D" w14:textId="77777777" w:rsidTr="0061008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4AB32252" w14:textId="77777777" w:rsidR="00AE756A" w:rsidRPr="00F42D72" w:rsidRDefault="00AE756A" w:rsidP="00AE756A">
            <w:pPr>
              <w:keepNext/>
              <w:spacing w:before="48" w:after="48"/>
              <w:jc w:val="left"/>
              <w:rPr>
                <w:color w:val="000000"/>
                <w:lang w:eastAsia="et-EE"/>
              </w:rPr>
            </w:pPr>
            <w:r w:rsidRPr="00F42D72">
              <w:rPr>
                <w:color w:val="000000"/>
                <w:lang w:eastAsia="et-EE"/>
              </w:rPr>
              <w:t>Tulu-kulu suhe</w:t>
            </w:r>
          </w:p>
        </w:tc>
        <w:tc>
          <w:tcPr>
            <w:tcW w:w="2060" w:type="dxa"/>
            <w:noWrap/>
            <w:vAlign w:val="bottom"/>
          </w:tcPr>
          <w:p w14:paraId="55388532" w14:textId="0F41ADD0" w:rsidR="00AE756A" w:rsidRPr="00F42D72" w:rsidRDefault="00AE756A" w:rsidP="00AE756A">
            <w:pPr>
              <w:spacing w:before="48" w:after="48"/>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1,18</w:t>
            </w:r>
          </w:p>
        </w:tc>
      </w:tr>
    </w:tbl>
    <w:p w14:paraId="073C1C61" w14:textId="77777777" w:rsidR="009B3D76" w:rsidRPr="00F42D72" w:rsidRDefault="009B3D76" w:rsidP="00184653">
      <w:pPr>
        <w:pStyle w:val="Kehatekst"/>
        <w:keepNext/>
      </w:pPr>
    </w:p>
    <w:p w14:paraId="28195E27" w14:textId="77777777" w:rsidR="00DC26C3" w:rsidRPr="00F42D72" w:rsidRDefault="00DC26C3" w:rsidP="009B3D76">
      <w:pPr>
        <w:pStyle w:val="Kehatekst"/>
      </w:pPr>
      <w:r w:rsidRPr="00F42D72">
        <w:t xml:space="preserve">Projekti majanduslikud näitajad ületavad etteantud tasuvuse piirväärtusi: </w:t>
      </w:r>
    </w:p>
    <w:p w14:paraId="703DB862" w14:textId="77777777" w:rsidR="00DC26C3" w:rsidRPr="00F42D72" w:rsidRDefault="00DC26C3" w:rsidP="00DC26C3">
      <w:pPr>
        <w:pStyle w:val="Kehatekst"/>
        <w:numPr>
          <w:ilvl w:val="0"/>
          <w:numId w:val="23"/>
        </w:numPr>
      </w:pPr>
      <w:r w:rsidRPr="00F42D72">
        <w:t xml:space="preserve">Projekti </w:t>
      </w:r>
      <w:r w:rsidR="00CA6E8F" w:rsidRPr="00F42D72">
        <w:t xml:space="preserve">majanduslik </w:t>
      </w:r>
      <w:proofErr w:type="spellStart"/>
      <w:r w:rsidRPr="00F42D72">
        <w:t>ajaldatud</w:t>
      </w:r>
      <w:proofErr w:type="spellEnd"/>
      <w:r w:rsidRPr="00F42D72">
        <w:t xml:space="preserve"> puhasväärtus &gt; 0€</w:t>
      </w:r>
      <w:r w:rsidR="0025137E" w:rsidRPr="00F42D72">
        <w:t xml:space="preserve"> (</w:t>
      </w:r>
      <w:r w:rsidR="00845FEC" w:rsidRPr="00F42D72">
        <w:t>projekti diskonteeritud tulude ja kulude summa on positiivne)</w:t>
      </w:r>
    </w:p>
    <w:p w14:paraId="0AD78CFA" w14:textId="77777777" w:rsidR="00F97072" w:rsidRPr="00F42D72" w:rsidRDefault="00F97072" w:rsidP="00DC26C3">
      <w:pPr>
        <w:pStyle w:val="Kehatekst"/>
        <w:numPr>
          <w:ilvl w:val="0"/>
          <w:numId w:val="23"/>
        </w:numPr>
      </w:pPr>
      <w:r w:rsidRPr="00F42D72">
        <w:rPr>
          <w:color w:val="000000"/>
          <w:lang w:eastAsia="et-EE"/>
        </w:rPr>
        <w:t>Sisemine tasuvusmäär &gt; 4%</w:t>
      </w:r>
      <w:r w:rsidR="0025137E" w:rsidRPr="00F42D72">
        <w:rPr>
          <w:color w:val="000000"/>
          <w:lang w:eastAsia="et-EE"/>
        </w:rPr>
        <w:t xml:space="preserve"> (projekti majanduslik tasuvusmäär ületab diskontomäära)</w:t>
      </w:r>
    </w:p>
    <w:p w14:paraId="0A481297" w14:textId="0CB5F2FA" w:rsidR="00DC26C3" w:rsidRPr="00F42D72" w:rsidRDefault="00F97072" w:rsidP="00F97072">
      <w:pPr>
        <w:pStyle w:val="Kehatekst"/>
        <w:numPr>
          <w:ilvl w:val="0"/>
          <w:numId w:val="23"/>
        </w:numPr>
      </w:pPr>
      <w:r w:rsidRPr="00F42D72">
        <w:rPr>
          <w:color w:val="000000"/>
          <w:lang w:eastAsia="et-EE"/>
        </w:rPr>
        <w:t>Tulu-kulu suhe</w:t>
      </w:r>
      <w:r w:rsidR="000D5D66" w:rsidRPr="00F42D72">
        <w:rPr>
          <w:color w:val="000000"/>
          <w:lang w:eastAsia="et-EE"/>
        </w:rPr>
        <w:t xml:space="preserve"> &gt; 1</w:t>
      </w:r>
      <w:r w:rsidR="0025137E" w:rsidRPr="00F42D72">
        <w:rPr>
          <w:color w:val="000000"/>
          <w:lang w:eastAsia="et-EE"/>
        </w:rPr>
        <w:t xml:space="preserve"> (</w:t>
      </w:r>
      <w:r w:rsidR="00845FEC" w:rsidRPr="00F42D72">
        <w:rPr>
          <w:color w:val="000000"/>
          <w:lang w:eastAsia="et-EE"/>
        </w:rPr>
        <w:t>projekti diskonteeritud</w:t>
      </w:r>
      <w:r w:rsidR="0025137E" w:rsidRPr="00F42D72">
        <w:rPr>
          <w:color w:val="000000"/>
          <w:lang w:eastAsia="et-EE"/>
        </w:rPr>
        <w:t xml:space="preserve"> tulud ületavad diskonteeritud kulusid)</w:t>
      </w:r>
    </w:p>
    <w:p w14:paraId="09FDCE13" w14:textId="77777777" w:rsidR="009B3D76" w:rsidRPr="00F42D72" w:rsidRDefault="009B3D76" w:rsidP="009B3D76">
      <w:pPr>
        <w:pStyle w:val="Kehatekst"/>
        <w:rPr>
          <w:u w:val="single"/>
        </w:rPr>
      </w:pPr>
      <w:r w:rsidRPr="00F42D72">
        <w:rPr>
          <w:u w:val="single"/>
        </w:rPr>
        <w:t xml:space="preserve">Projekt on sotsiaalmajanduslikult tasuv. </w:t>
      </w:r>
    </w:p>
    <w:p w14:paraId="68D7709D" w14:textId="77777777" w:rsidR="00A57AD1" w:rsidRPr="00F42D72" w:rsidRDefault="00A57AD1" w:rsidP="00F07A2F">
      <w:pPr>
        <w:pStyle w:val="Pealkiri2"/>
      </w:pPr>
      <w:bookmarkStart w:id="37" w:name="_Toc26956990"/>
      <w:r w:rsidRPr="00F42D72">
        <w:t>Tundlikkusanalüüs</w:t>
      </w:r>
      <w:bookmarkEnd w:id="37"/>
    </w:p>
    <w:p w14:paraId="2C081C57" w14:textId="43A6394D" w:rsidR="00633E30" w:rsidRPr="00F42D72" w:rsidRDefault="00633E30" w:rsidP="00633E30">
      <w:r w:rsidRPr="00F42D72">
        <w:t xml:space="preserve">Tundlikkusanalüüs käsitleb projekti </w:t>
      </w:r>
      <w:r w:rsidR="00FF2C4A">
        <w:t>sisendnäitajate muutuste</w:t>
      </w:r>
      <w:r w:rsidRPr="00F42D72">
        <w:t xml:space="preserve"> mõju projekti majanduslikule tasuvusele. </w:t>
      </w:r>
    </w:p>
    <w:p w14:paraId="4E33FF42" w14:textId="77777777" w:rsidR="003C11DC" w:rsidRPr="00F42D72" w:rsidRDefault="00303ADB" w:rsidP="00633E30">
      <w:r w:rsidRPr="00F42D72">
        <w:t>Kuna olulisemad t</w:t>
      </w:r>
      <w:r w:rsidR="003C11DC" w:rsidRPr="00F42D72">
        <w:t>ulu</w:t>
      </w:r>
      <w:r w:rsidRPr="00F42D72">
        <w:t>-kulu anal</w:t>
      </w:r>
      <w:r w:rsidR="003C11DC" w:rsidRPr="00F42D72">
        <w:t xml:space="preserve">üüsi sisendnäitajad on investeering ning LÕ kulude kokkuhoid, siis on valitud tundlikkusanalüüsi nende sisendnäitajate muutused. </w:t>
      </w:r>
    </w:p>
    <w:p w14:paraId="3BD47605" w14:textId="53DFDF9D" w:rsidR="00633E30" w:rsidRPr="00F42D72" w:rsidRDefault="00325014" w:rsidP="00325014">
      <w:r w:rsidRPr="00F42D72">
        <w:t xml:space="preserve">Tundlikkusanalüüsi tulemused on esitatud </w:t>
      </w:r>
      <w:r w:rsidRPr="00F42D72">
        <w:fldChar w:fldCharType="begin"/>
      </w:r>
      <w:r w:rsidRPr="00F42D72">
        <w:instrText xml:space="preserve"> REF _Ref447788732 \h </w:instrText>
      </w:r>
      <w:r w:rsidRPr="00F42D72">
        <w:fldChar w:fldCharType="separate"/>
      </w:r>
      <w:r w:rsidR="00F42D72" w:rsidRPr="00F42D72">
        <w:t xml:space="preserve">Tabel </w:t>
      </w:r>
      <w:r w:rsidR="00F42D72" w:rsidRPr="00F42D72">
        <w:rPr>
          <w:noProof/>
        </w:rPr>
        <w:t>11</w:t>
      </w:r>
      <w:r w:rsidRPr="00F42D72">
        <w:fldChar w:fldCharType="end"/>
      </w:r>
      <w:r w:rsidRPr="00F42D72">
        <w:t xml:space="preserve">. </w:t>
      </w:r>
    </w:p>
    <w:p w14:paraId="60C07EFF" w14:textId="30617F23" w:rsidR="00325014" w:rsidRPr="00F42D72" w:rsidRDefault="00325014" w:rsidP="00325014">
      <w:pPr>
        <w:pStyle w:val="Pealdis"/>
      </w:pPr>
      <w:bookmarkStart w:id="38" w:name="_Ref447788732"/>
      <w:r w:rsidRPr="00F42D72">
        <w:t xml:space="preserve">Tabel </w:t>
      </w:r>
      <w:fldSimple w:instr=" SEQ Tabel \* ARABIC ">
        <w:r w:rsidR="00F42D72" w:rsidRPr="00F42D72">
          <w:rPr>
            <w:noProof/>
          </w:rPr>
          <w:t>11</w:t>
        </w:r>
      </w:fldSimple>
      <w:bookmarkEnd w:id="38"/>
      <w:r w:rsidRPr="00F42D72">
        <w:t xml:space="preserve"> Tundlikkusanalüüsi tulemused</w:t>
      </w:r>
    </w:p>
    <w:tbl>
      <w:tblPr>
        <w:tblStyle w:val="SP-Tabel"/>
        <w:tblW w:w="6066" w:type="dxa"/>
        <w:tblLook w:val="04A0" w:firstRow="1" w:lastRow="0" w:firstColumn="1" w:lastColumn="0" w:noHBand="0" w:noVBand="1"/>
      </w:tblPr>
      <w:tblGrid>
        <w:gridCol w:w="2480"/>
        <w:gridCol w:w="2060"/>
        <w:gridCol w:w="1526"/>
      </w:tblGrid>
      <w:tr w:rsidR="00325014" w:rsidRPr="00F42D72" w14:paraId="202D0905" w14:textId="77777777" w:rsidTr="004E6292">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480" w:type="dxa"/>
            <w:noWrap/>
            <w:hideMark/>
          </w:tcPr>
          <w:p w14:paraId="53D4ED07" w14:textId="77777777" w:rsidR="00325014" w:rsidRPr="00F42D72" w:rsidRDefault="00325014" w:rsidP="00325014">
            <w:pPr>
              <w:spacing w:before="48" w:after="48"/>
              <w:jc w:val="left"/>
              <w:rPr>
                <w:rFonts w:ascii="Verdana" w:eastAsia="Times New Roman" w:hAnsi="Verdana" w:cs="Times New Roman"/>
              </w:rPr>
            </w:pPr>
            <w:r w:rsidRPr="00F42D72">
              <w:rPr>
                <w:rFonts w:ascii="Verdana" w:eastAsia="Times New Roman" w:hAnsi="Verdana" w:cs="Times New Roman"/>
              </w:rPr>
              <w:t>Sisendmuutuja</w:t>
            </w:r>
          </w:p>
        </w:tc>
        <w:tc>
          <w:tcPr>
            <w:tcW w:w="2060" w:type="dxa"/>
            <w:noWrap/>
            <w:hideMark/>
          </w:tcPr>
          <w:p w14:paraId="2A961111" w14:textId="77777777" w:rsidR="00325014" w:rsidRPr="00F42D72" w:rsidRDefault="00C12A3B" w:rsidP="00325014">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proofErr w:type="spellStart"/>
            <w:r w:rsidRPr="00F42D72">
              <w:rPr>
                <w:rFonts w:ascii="Verdana" w:eastAsia="Times New Roman" w:hAnsi="Verdana" w:cs="Times New Roman"/>
              </w:rPr>
              <w:t>Ajaldatud</w:t>
            </w:r>
            <w:proofErr w:type="spellEnd"/>
            <w:r w:rsidRPr="00F42D72">
              <w:rPr>
                <w:rFonts w:ascii="Verdana" w:eastAsia="Times New Roman" w:hAnsi="Verdana" w:cs="Times New Roman"/>
              </w:rPr>
              <w:t xml:space="preserve"> puhasväärtus</w:t>
            </w:r>
            <w:r w:rsidR="00325014" w:rsidRPr="00F42D72">
              <w:rPr>
                <w:rFonts w:ascii="Verdana" w:eastAsia="Times New Roman" w:hAnsi="Verdana" w:cs="Times New Roman"/>
              </w:rPr>
              <w:t>, €</w:t>
            </w:r>
          </w:p>
        </w:tc>
        <w:tc>
          <w:tcPr>
            <w:tcW w:w="1526" w:type="dxa"/>
            <w:noWrap/>
            <w:hideMark/>
          </w:tcPr>
          <w:p w14:paraId="5A1985C0" w14:textId="77777777" w:rsidR="00325014" w:rsidRPr="00F42D72" w:rsidRDefault="00B645E1" w:rsidP="00325014">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rPr>
              <w:t>Sisemine tasuvusmäär</w:t>
            </w:r>
          </w:p>
        </w:tc>
      </w:tr>
      <w:tr w:rsidR="00AE756A" w:rsidRPr="00F42D72" w14:paraId="71069D23" w14:textId="77777777" w:rsidTr="00D6548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480" w:type="dxa"/>
            <w:hideMark/>
          </w:tcPr>
          <w:p w14:paraId="7ABFB85D" w14:textId="67F91707" w:rsidR="00AE756A" w:rsidRPr="00F42D72" w:rsidRDefault="00AE756A" w:rsidP="00AE756A">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 xml:space="preserve">Ehitustööde maksumuse suurenemine </w:t>
            </w:r>
            <w:r>
              <w:rPr>
                <w:rFonts w:ascii="Verdana" w:eastAsia="Times New Roman" w:hAnsi="Verdana" w:cs="Times New Roman"/>
                <w:color w:val="000000"/>
              </w:rPr>
              <w:t>1</w:t>
            </w:r>
            <w:r w:rsidRPr="00F42D72">
              <w:rPr>
                <w:rFonts w:ascii="Verdana" w:eastAsia="Times New Roman" w:hAnsi="Verdana" w:cs="Times New Roman"/>
                <w:color w:val="000000"/>
              </w:rPr>
              <w:t>0%</w:t>
            </w:r>
          </w:p>
        </w:tc>
        <w:tc>
          <w:tcPr>
            <w:tcW w:w="2060" w:type="dxa"/>
            <w:noWrap/>
            <w:vAlign w:val="bottom"/>
          </w:tcPr>
          <w:p w14:paraId="2810C6CA" w14:textId="3945896A" w:rsidR="00AE756A" w:rsidRPr="006E7CB4" w:rsidRDefault="00AE756A" w:rsidP="00AE756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Pr>
                <w:rFonts w:ascii="Verdana" w:hAnsi="Verdana" w:cs="Calibri"/>
                <w:color w:val="000000"/>
              </w:rPr>
              <w:t xml:space="preserve">             3 539 504   </w:t>
            </w:r>
          </w:p>
        </w:tc>
        <w:tc>
          <w:tcPr>
            <w:tcW w:w="1526" w:type="dxa"/>
            <w:noWrap/>
            <w:vAlign w:val="bottom"/>
          </w:tcPr>
          <w:p w14:paraId="26A708BA" w14:textId="3BB58C96" w:rsidR="00AE756A" w:rsidRPr="00F42D72" w:rsidRDefault="00AE756A" w:rsidP="00AE756A">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rPr>
            </w:pPr>
            <w:r>
              <w:rPr>
                <w:rFonts w:ascii="Verdana" w:hAnsi="Verdana" w:cs="Calibri"/>
                <w:color w:val="000000"/>
              </w:rPr>
              <w:t>4,7%</w:t>
            </w:r>
          </w:p>
        </w:tc>
      </w:tr>
      <w:tr w:rsidR="00AE756A" w:rsidRPr="00F42D72" w14:paraId="3FC5CA47" w14:textId="77777777" w:rsidTr="00D65488">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480" w:type="dxa"/>
            <w:hideMark/>
          </w:tcPr>
          <w:p w14:paraId="25C73231" w14:textId="272A8552" w:rsidR="00AE756A" w:rsidRPr="00F42D72" w:rsidRDefault="00AE756A" w:rsidP="00AE756A">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 xml:space="preserve">Liiklusõnnetuste vähenemisest saadava tulu vähenemine </w:t>
            </w:r>
            <w:r>
              <w:rPr>
                <w:rFonts w:ascii="Verdana" w:eastAsia="Times New Roman" w:hAnsi="Verdana" w:cs="Times New Roman"/>
                <w:color w:val="000000"/>
              </w:rPr>
              <w:t>1</w:t>
            </w:r>
            <w:r w:rsidRPr="00F42D72">
              <w:rPr>
                <w:rFonts w:ascii="Verdana" w:eastAsia="Times New Roman" w:hAnsi="Verdana" w:cs="Times New Roman"/>
                <w:color w:val="000000"/>
              </w:rPr>
              <w:t>0%</w:t>
            </w:r>
          </w:p>
        </w:tc>
        <w:tc>
          <w:tcPr>
            <w:tcW w:w="2060" w:type="dxa"/>
            <w:noWrap/>
            <w:vAlign w:val="bottom"/>
          </w:tcPr>
          <w:p w14:paraId="65DD399F" w14:textId="3EDF319B" w:rsidR="00AE756A" w:rsidRPr="00F42D72" w:rsidRDefault="00AE756A" w:rsidP="00AE756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hAnsi="Verdana"/>
                <w:color w:val="000000"/>
              </w:rPr>
            </w:pPr>
            <w:r>
              <w:rPr>
                <w:rFonts w:ascii="Verdana" w:hAnsi="Verdana" w:cs="Calibri"/>
                <w:color w:val="000000"/>
              </w:rPr>
              <w:t xml:space="preserve">             4 074 153   </w:t>
            </w:r>
          </w:p>
        </w:tc>
        <w:tc>
          <w:tcPr>
            <w:tcW w:w="1526" w:type="dxa"/>
            <w:noWrap/>
            <w:vAlign w:val="bottom"/>
          </w:tcPr>
          <w:p w14:paraId="72F86EF6" w14:textId="137EDC5B" w:rsidR="00AE756A" w:rsidRPr="00F42D72" w:rsidRDefault="00AE756A" w:rsidP="00AE756A">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rPr>
            </w:pPr>
            <w:r>
              <w:rPr>
                <w:rFonts w:ascii="Verdana" w:hAnsi="Verdana" w:cs="Calibri"/>
                <w:color w:val="000000"/>
              </w:rPr>
              <w:t>4,9%</w:t>
            </w:r>
          </w:p>
        </w:tc>
      </w:tr>
    </w:tbl>
    <w:p w14:paraId="21EDE9D3" w14:textId="77777777" w:rsidR="00325014" w:rsidRPr="00F42D72" w:rsidRDefault="00325014" w:rsidP="00325014"/>
    <w:p w14:paraId="3F3009EF" w14:textId="45CBBE8D" w:rsidR="00325014" w:rsidRPr="00F42D72" w:rsidRDefault="00AD2463" w:rsidP="00325014">
      <w:pPr>
        <w:rPr>
          <w:u w:val="single"/>
        </w:rPr>
      </w:pPr>
      <w:r w:rsidRPr="006E7CB4">
        <w:rPr>
          <w:u w:val="single"/>
        </w:rPr>
        <w:t xml:space="preserve">Ehitustööde kallinemine </w:t>
      </w:r>
      <w:r w:rsidR="00AE756A">
        <w:rPr>
          <w:u w:val="single"/>
        </w:rPr>
        <w:t>1</w:t>
      </w:r>
      <w:r w:rsidRPr="006E7CB4">
        <w:rPr>
          <w:u w:val="single"/>
        </w:rPr>
        <w:t>0</w:t>
      </w:r>
      <w:r w:rsidR="0062561B" w:rsidRPr="006E7CB4">
        <w:rPr>
          <w:u w:val="single"/>
        </w:rPr>
        <w:t>% või l</w:t>
      </w:r>
      <w:r w:rsidR="0062561B" w:rsidRPr="006E7CB4">
        <w:rPr>
          <w:rFonts w:ascii="Verdana" w:eastAsia="Times New Roman" w:hAnsi="Verdana" w:cs="Times New Roman"/>
          <w:color w:val="000000"/>
          <w:u w:val="single"/>
        </w:rPr>
        <w:t xml:space="preserve">iiklusõnnetuste vähenemisest saadava tulu vähenemine </w:t>
      </w:r>
      <w:r w:rsidR="00AE756A">
        <w:rPr>
          <w:rFonts w:ascii="Verdana" w:eastAsia="Times New Roman" w:hAnsi="Verdana" w:cs="Times New Roman"/>
          <w:color w:val="000000"/>
          <w:u w:val="single"/>
        </w:rPr>
        <w:t>1</w:t>
      </w:r>
      <w:r w:rsidRPr="006E7CB4">
        <w:rPr>
          <w:rFonts w:ascii="Verdana" w:eastAsia="Times New Roman" w:hAnsi="Verdana" w:cs="Times New Roman"/>
          <w:color w:val="000000"/>
          <w:u w:val="single"/>
        </w:rPr>
        <w:t>0</w:t>
      </w:r>
      <w:r w:rsidR="0062561B" w:rsidRPr="006E7CB4">
        <w:rPr>
          <w:rFonts w:ascii="Verdana" w:eastAsia="Times New Roman" w:hAnsi="Verdana" w:cs="Times New Roman"/>
          <w:color w:val="000000"/>
          <w:u w:val="single"/>
        </w:rPr>
        <w:t>%</w:t>
      </w:r>
      <w:r w:rsidR="00303ADB" w:rsidRPr="006E7CB4">
        <w:rPr>
          <w:rFonts w:ascii="Verdana" w:eastAsia="Times New Roman" w:hAnsi="Verdana" w:cs="Times New Roman"/>
          <w:color w:val="000000"/>
          <w:u w:val="single"/>
        </w:rPr>
        <w:t xml:space="preserve"> </w:t>
      </w:r>
      <w:r w:rsidR="006E7CB4">
        <w:rPr>
          <w:rFonts w:ascii="Verdana" w:eastAsia="Times New Roman" w:hAnsi="Verdana" w:cs="Times New Roman"/>
          <w:color w:val="000000"/>
          <w:u w:val="single"/>
        </w:rPr>
        <w:t>ei muuda projekti tasuvust</w:t>
      </w:r>
      <w:r w:rsidR="00BC506C" w:rsidRPr="006E7CB4">
        <w:rPr>
          <w:rFonts w:ascii="Verdana" w:eastAsia="Times New Roman" w:hAnsi="Verdana" w:cs="Times New Roman"/>
          <w:color w:val="000000"/>
          <w:u w:val="single"/>
        </w:rPr>
        <w:t>.</w:t>
      </w:r>
      <w:r w:rsidR="00C226D3" w:rsidRPr="006E7CB4">
        <w:rPr>
          <w:rFonts w:ascii="Verdana" w:eastAsia="Times New Roman" w:hAnsi="Verdana" w:cs="Times New Roman"/>
          <w:color w:val="000000"/>
          <w:u w:val="single"/>
        </w:rPr>
        <w:t xml:space="preserve"> </w:t>
      </w:r>
      <w:r w:rsidR="00BC506C" w:rsidRPr="006E7CB4">
        <w:rPr>
          <w:rFonts w:ascii="Verdana" w:eastAsia="Times New Roman" w:hAnsi="Verdana" w:cs="Times New Roman"/>
          <w:color w:val="000000"/>
          <w:u w:val="single"/>
        </w:rPr>
        <w:t>S</w:t>
      </w:r>
      <w:r w:rsidR="00C226D3" w:rsidRPr="006E7CB4">
        <w:rPr>
          <w:rFonts w:ascii="Verdana" w:eastAsia="Times New Roman" w:hAnsi="Verdana" w:cs="Times New Roman"/>
          <w:color w:val="000000"/>
          <w:u w:val="single"/>
        </w:rPr>
        <w:t>isendmuutujate sellis</w:t>
      </w:r>
      <w:r w:rsidR="006E7CB4">
        <w:rPr>
          <w:rFonts w:ascii="Verdana" w:eastAsia="Times New Roman" w:hAnsi="Verdana" w:cs="Times New Roman"/>
          <w:color w:val="000000"/>
          <w:u w:val="single"/>
        </w:rPr>
        <w:t>t</w:t>
      </w:r>
      <w:r w:rsidR="00C226D3" w:rsidRPr="006E7CB4">
        <w:rPr>
          <w:rFonts w:ascii="Verdana" w:eastAsia="Times New Roman" w:hAnsi="Verdana" w:cs="Times New Roman"/>
          <w:color w:val="000000"/>
          <w:u w:val="single"/>
        </w:rPr>
        <w:t xml:space="preserve">e muutuse korral </w:t>
      </w:r>
      <w:r w:rsidR="00F42D72" w:rsidRPr="006E7CB4">
        <w:rPr>
          <w:rFonts w:ascii="Verdana" w:eastAsia="Times New Roman" w:hAnsi="Verdana" w:cs="Times New Roman"/>
          <w:color w:val="000000"/>
          <w:u w:val="single"/>
        </w:rPr>
        <w:t xml:space="preserve">on projekt </w:t>
      </w:r>
      <w:r w:rsidR="006E7CB4">
        <w:rPr>
          <w:rFonts w:ascii="Verdana" w:eastAsia="Times New Roman" w:hAnsi="Verdana" w:cs="Times New Roman"/>
          <w:color w:val="000000"/>
          <w:u w:val="single"/>
        </w:rPr>
        <w:t>endiselt</w:t>
      </w:r>
      <w:r w:rsidR="00F42D72" w:rsidRPr="006E7CB4">
        <w:rPr>
          <w:rFonts w:ascii="Verdana" w:eastAsia="Times New Roman" w:hAnsi="Verdana" w:cs="Times New Roman"/>
          <w:color w:val="000000"/>
          <w:u w:val="single"/>
        </w:rPr>
        <w:t xml:space="preserve"> </w:t>
      </w:r>
      <w:r w:rsidR="0062561B" w:rsidRPr="006E7CB4">
        <w:rPr>
          <w:rFonts w:ascii="Verdana" w:eastAsia="Times New Roman" w:hAnsi="Verdana" w:cs="Times New Roman"/>
          <w:color w:val="000000"/>
          <w:u w:val="single"/>
        </w:rPr>
        <w:t>sotsiaalmajandusliku</w:t>
      </w:r>
      <w:r w:rsidR="006E7CB4">
        <w:rPr>
          <w:rFonts w:ascii="Verdana" w:eastAsia="Times New Roman" w:hAnsi="Verdana" w:cs="Times New Roman"/>
          <w:color w:val="000000"/>
          <w:u w:val="single"/>
        </w:rPr>
        <w:t>lt</w:t>
      </w:r>
      <w:r w:rsidR="0062561B" w:rsidRPr="006E7CB4">
        <w:rPr>
          <w:rFonts w:ascii="Verdana" w:eastAsia="Times New Roman" w:hAnsi="Verdana" w:cs="Times New Roman"/>
          <w:color w:val="000000"/>
          <w:u w:val="single"/>
        </w:rPr>
        <w:t xml:space="preserve"> tasuv.</w:t>
      </w:r>
      <w:r w:rsidR="0062561B" w:rsidRPr="00F42D72">
        <w:rPr>
          <w:rFonts w:ascii="Verdana" w:eastAsia="Times New Roman" w:hAnsi="Verdana" w:cs="Times New Roman"/>
          <w:color w:val="000000"/>
          <w:u w:val="single"/>
        </w:rPr>
        <w:t xml:space="preserve"> </w:t>
      </w:r>
    </w:p>
    <w:p w14:paraId="30F9FE33" w14:textId="77777777" w:rsidR="00A57AD1" w:rsidRPr="00F42D72" w:rsidRDefault="00A57AD1" w:rsidP="00A57AD1">
      <w:pPr>
        <w:pStyle w:val="Pealkiri1"/>
      </w:pPr>
      <w:bookmarkStart w:id="39" w:name="_Toc26956991"/>
      <w:r w:rsidRPr="00F42D72">
        <w:t>Finantsanalüüs</w:t>
      </w:r>
      <w:bookmarkEnd w:id="39"/>
    </w:p>
    <w:p w14:paraId="0199C558" w14:textId="77777777" w:rsidR="009B3D76" w:rsidRPr="00F42D72" w:rsidRDefault="00CC609A" w:rsidP="009B3D76">
      <w:r w:rsidRPr="00F42D72">
        <w:t>Projekti finantsanalüüs näitab tellija diskonteeritud rahavoogusid analüüsi vaatlusperioodi, 25 aastat, jooksul. Projekti finantstulud tekivad juhul</w:t>
      </w:r>
      <w:r w:rsidR="00682139" w:rsidRPr="00F42D72">
        <w:t>,</w:t>
      </w:r>
      <w:r w:rsidRPr="00F42D72">
        <w:t xml:space="preserve"> kui tellija otsustab projekti rahastamisel rakendada otsetolle. Käesoleva projekti puhul otsetolle ei rakendata ja seega projektil finantstulude rahavoog puudub. </w:t>
      </w:r>
    </w:p>
    <w:p w14:paraId="03347A25" w14:textId="77777777" w:rsidR="00CC609A" w:rsidRPr="00F42D72" w:rsidRDefault="00CC609A" w:rsidP="009B3D76">
      <w:r w:rsidRPr="00F42D72">
        <w:t xml:space="preserve">Projekti finantskuludeks on ehitus- ja ekspluatatsiooniaegsed kulud võrrelduna 0-alternatiiviga. Kulud on arvestatud koos tööjõukuludelt makstavate maksudega ilma käibemaksuta. </w:t>
      </w:r>
    </w:p>
    <w:p w14:paraId="0F3E8143" w14:textId="11373043" w:rsidR="00CC609A" w:rsidRPr="00F42D72" w:rsidRDefault="00CC609A" w:rsidP="009B3D76">
      <w:r w:rsidRPr="00F42D72">
        <w:t>Finantsanalüüsis on kasutatud 4% diskontomäära. Objekti jääkväärtuseks p</w:t>
      </w:r>
      <w:r w:rsidR="00FC1AAB">
        <w:t xml:space="preserve">rojekti lõppedes on arvestatud </w:t>
      </w:r>
      <w:r w:rsidR="00411335">
        <w:t>7</w:t>
      </w:r>
      <w:r w:rsidRPr="00F42D72">
        <w:t xml:space="preserve">0% esialgsest investeeringust. </w:t>
      </w:r>
    </w:p>
    <w:p w14:paraId="6BF19F92" w14:textId="6A5B07DC" w:rsidR="00237F8C" w:rsidRPr="00F42D72" w:rsidRDefault="00237F8C" w:rsidP="009B3D76">
      <w:r w:rsidRPr="00F42D72">
        <w:t xml:space="preserve">Finantsanalüüsi diskonteeritud rahavoogude tabel on esitatud </w:t>
      </w:r>
      <w:r w:rsidRPr="00F42D72">
        <w:fldChar w:fldCharType="begin"/>
      </w:r>
      <w:r w:rsidRPr="00F42D72">
        <w:instrText xml:space="preserve"> REF _Ref449966471 \h </w:instrText>
      </w:r>
      <w:r w:rsidRPr="00F42D72">
        <w:fldChar w:fldCharType="separate"/>
      </w:r>
      <w:r w:rsidR="00F42D72" w:rsidRPr="00F42D72">
        <w:t xml:space="preserve">Lisa </w:t>
      </w:r>
      <w:r w:rsidR="00F42D72" w:rsidRPr="00F42D72">
        <w:rPr>
          <w:noProof/>
        </w:rPr>
        <w:t>2</w:t>
      </w:r>
      <w:r w:rsidRPr="00F42D72">
        <w:fldChar w:fldCharType="end"/>
      </w:r>
      <w:r w:rsidRPr="00F42D72">
        <w:t xml:space="preserve">. </w:t>
      </w:r>
    </w:p>
    <w:p w14:paraId="2F838662" w14:textId="49AABCAD" w:rsidR="00CC609A" w:rsidRPr="00F42D72" w:rsidRDefault="00CC609A" w:rsidP="009B3D76">
      <w:r w:rsidRPr="00F42D72">
        <w:t xml:space="preserve">Finantsanalüüsi tulemitena on esitatud </w:t>
      </w:r>
      <w:proofErr w:type="spellStart"/>
      <w:r w:rsidRPr="00F42D72">
        <w:t>ajaldatud</w:t>
      </w:r>
      <w:proofErr w:type="spellEnd"/>
      <w:r w:rsidRPr="00F42D72">
        <w:t xml:space="preserve"> puhasväärtus ning sisemine tasuvusmäär EL abiga ja abita (</w:t>
      </w:r>
      <w:r w:rsidR="004F055B" w:rsidRPr="00F42D72">
        <w:fldChar w:fldCharType="begin"/>
      </w:r>
      <w:r w:rsidR="004F055B" w:rsidRPr="00F42D72">
        <w:instrText xml:space="preserve"> REF _Ref447791033 \h </w:instrText>
      </w:r>
      <w:r w:rsidR="004F055B" w:rsidRPr="00F42D72">
        <w:fldChar w:fldCharType="separate"/>
      </w:r>
      <w:r w:rsidR="00F42D72" w:rsidRPr="00F42D72">
        <w:t xml:space="preserve">Tabel </w:t>
      </w:r>
      <w:r w:rsidR="00F42D72" w:rsidRPr="00F42D72">
        <w:rPr>
          <w:noProof/>
        </w:rPr>
        <w:t>12</w:t>
      </w:r>
      <w:r w:rsidR="004F055B" w:rsidRPr="00F42D72">
        <w:fldChar w:fldCharType="end"/>
      </w:r>
      <w:r w:rsidR="004F055B" w:rsidRPr="00F42D72">
        <w:t xml:space="preserve">). </w:t>
      </w:r>
      <w:r w:rsidR="004E6292" w:rsidRPr="00F42D72">
        <w:t xml:space="preserve">EL abi määraks on võetud 85%. </w:t>
      </w:r>
    </w:p>
    <w:p w14:paraId="63C733D8" w14:textId="40FFCE65" w:rsidR="00EA6FA3" w:rsidRPr="00F42D72" w:rsidRDefault="004F055B" w:rsidP="004F055B">
      <w:pPr>
        <w:pStyle w:val="Pealdis"/>
      </w:pPr>
      <w:bookmarkStart w:id="40" w:name="_Ref447791033"/>
      <w:r w:rsidRPr="00F42D72">
        <w:t xml:space="preserve">Tabel </w:t>
      </w:r>
      <w:fldSimple w:instr=" SEQ Tabel \* ARABIC ">
        <w:r w:rsidR="00F42D72" w:rsidRPr="00F42D72">
          <w:rPr>
            <w:noProof/>
          </w:rPr>
          <w:t>12</w:t>
        </w:r>
      </w:fldSimple>
      <w:bookmarkEnd w:id="40"/>
      <w:r w:rsidRPr="00F42D72">
        <w:t xml:space="preserve"> Finantsanalüüsi tulem - </w:t>
      </w:r>
      <w:proofErr w:type="spellStart"/>
      <w:r w:rsidRPr="00F42D72">
        <w:t>ajaldatud</w:t>
      </w:r>
      <w:proofErr w:type="spellEnd"/>
      <w:r w:rsidRPr="00F42D72">
        <w:t xml:space="preserve"> puhasväärtus ning sise</w:t>
      </w:r>
      <w:r w:rsidR="00C351BF" w:rsidRPr="00F42D72">
        <w:t xml:space="preserve">mine tasuvusmäär EL </w:t>
      </w:r>
      <w:r w:rsidRPr="00F42D72">
        <w:t>abiga ja abita</w:t>
      </w:r>
    </w:p>
    <w:tbl>
      <w:tblPr>
        <w:tblW w:w="0" w:type="auto"/>
        <w:tblLook w:val="04A0" w:firstRow="1" w:lastRow="0" w:firstColumn="1" w:lastColumn="0" w:noHBand="0" w:noVBand="1"/>
      </w:tblPr>
      <w:tblGrid>
        <w:gridCol w:w="1653"/>
        <w:gridCol w:w="1653"/>
        <w:gridCol w:w="1790"/>
        <w:gridCol w:w="222"/>
        <w:gridCol w:w="1834"/>
      </w:tblGrid>
      <w:tr w:rsidR="004F055B" w:rsidRPr="00F42D72" w14:paraId="10708B13" w14:textId="77777777" w:rsidTr="004F055B">
        <w:trPr>
          <w:trHeight w:val="504"/>
        </w:trPr>
        <w:tc>
          <w:tcPr>
            <w:tcW w:w="0" w:type="auto"/>
            <w:vMerge w:val="restart"/>
            <w:tcBorders>
              <w:top w:val="single" w:sz="8" w:space="0" w:color="auto"/>
              <w:left w:val="single" w:sz="8" w:space="0" w:color="auto"/>
              <w:bottom w:val="single" w:sz="8" w:space="0" w:color="000000"/>
              <w:right w:val="nil"/>
            </w:tcBorders>
            <w:shd w:val="clear" w:color="auto" w:fill="auto"/>
            <w:vAlign w:val="center"/>
            <w:hideMark/>
          </w:tcPr>
          <w:p w14:paraId="6C1CC1EE" w14:textId="77777777" w:rsidR="004F055B" w:rsidRPr="00F42D72" w:rsidRDefault="004F055B" w:rsidP="004F055B">
            <w:pPr>
              <w:spacing w:before="0" w:after="0" w:line="240" w:lineRule="auto"/>
              <w:jc w:val="center"/>
              <w:rPr>
                <w:rFonts w:ascii="Verdana" w:eastAsia="Times New Roman" w:hAnsi="Verdana" w:cs="Times New Roman"/>
                <w:color w:val="000000"/>
              </w:rPr>
            </w:pPr>
            <w:r w:rsidRPr="00F42D72">
              <w:rPr>
                <w:rFonts w:ascii="Verdana" w:eastAsia="Times New Roman" w:hAnsi="Verdana" w:cs="Times New Roman"/>
                <w:color w:val="000000"/>
              </w:rPr>
              <w:t> </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14:paraId="2648A6D9" w14:textId="77777777" w:rsidR="004F055B" w:rsidRPr="00F42D72" w:rsidRDefault="004F055B" w:rsidP="004F055B">
            <w:pPr>
              <w:spacing w:before="0" w:after="0" w:line="240" w:lineRule="auto"/>
              <w:jc w:val="center"/>
              <w:rPr>
                <w:rFonts w:ascii="Verdana" w:eastAsia="Times New Roman" w:hAnsi="Verdana" w:cs="Times New Roman"/>
                <w:color w:val="000000"/>
              </w:rPr>
            </w:pPr>
            <w:r w:rsidRPr="00F42D72">
              <w:rPr>
                <w:rFonts w:ascii="Verdana" w:eastAsia="Times New Roman" w:hAnsi="Verdana" w:cs="Times New Roman"/>
                <w:color w:val="000000"/>
              </w:rPr>
              <w:t> </w:t>
            </w:r>
          </w:p>
        </w:tc>
        <w:tc>
          <w:tcPr>
            <w:tcW w:w="0" w:type="auto"/>
            <w:tcBorders>
              <w:top w:val="single" w:sz="8" w:space="0" w:color="auto"/>
              <w:left w:val="nil"/>
              <w:bottom w:val="nil"/>
              <w:right w:val="single" w:sz="8" w:space="0" w:color="000000"/>
            </w:tcBorders>
            <w:shd w:val="clear" w:color="auto" w:fill="auto"/>
            <w:vAlign w:val="center"/>
            <w:hideMark/>
          </w:tcPr>
          <w:p w14:paraId="4C358F26" w14:textId="77777777" w:rsidR="004F055B" w:rsidRPr="00F42D72" w:rsidRDefault="004F055B" w:rsidP="00C351BF">
            <w:pPr>
              <w:spacing w:before="0" w:after="0" w:line="240" w:lineRule="auto"/>
              <w:jc w:val="center"/>
              <w:rPr>
                <w:rFonts w:ascii="Verdana" w:eastAsia="Times New Roman" w:hAnsi="Verdana" w:cs="Times New Roman"/>
                <w:b/>
                <w:bCs/>
                <w:color w:val="000000"/>
              </w:rPr>
            </w:pPr>
            <w:r w:rsidRPr="00F42D72">
              <w:rPr>
                <w:rFonts w:ascii="Verdana" w:eastAsia="Times New Roman" w:hAnsi="Verdana" w:cs="Times New Roman"/>
                <w:b/>
                <w:bCs/>
                <w:color w:val="000000"/>
              </w:rPr>
              <w:t xml:space="preserve">Ühenduse abita </w:t>
            </w:r>
          </w:p>
        </w:tc>
        <w:tc>
          <w:tcPr>
            <w:tcW w:w="0" w:type="auto"/>
            <w:tcBorders>
              <w:top w:val="single" w:sz="8" w:space="0" w:color="auto"/>
              <w:left w:val="nil"/>
              <w:bottom w:val="nil"/>
              <w:right w:val="nil"/>
            </w:tcBorders>
          </w:tcPr>
          <w:p w14:paraId="3DC1871C" w14:textId="77777777" w:rsidR="004F055B" w:rsidRPr="00F42D72" w:rsidRDefault="004F055B" w:rsidP="004F055B">
            <w:pPr>
              <w:spacing w:before="0" w:after="0" w:line="240" w:lineRule="auto"/>
              <w:jc w:val="center"/>
              <w:rPr>
                <w:rFonts w:ascii="Verdana" w:eastAsia="Times New Roman" w:hAnsi="Verdana" w:cs="Times New Roman"/>
                <w:b/>
                <w:bCs/>
                <w:color w:val="000000"/>
              </w:rPr>
            </w:pPr>
          </w:p>
        </w:tc>
        <w:tc>
          <w:tcPr>
            <w:tcW w:w="0" w:type="auto"/>
            <w:tcBorders>
              <w:top w:val="single" w:sz="8" w:space="0" w:color="auto"/>
              <w:left w:val="nil"/>
              <w:bottom w:val="nil"/>
              <w:right w:val="single" w:sz="8" w:space="0" w:color="000000"/>
            </w:tcBorders>
            <w:shd w:val="clear" w:color="auto" w:fill="auto"/>
            <w:vAlign w:val="center"/>
            <w:hideMark/>
          </w:tcPr>
          <w:p w14:paraId="44692300" w14:textId="77777777" w:rsidR="004F055B" w:rsidRPr="00F42D72" w:rsidRDefault="004F055B" w:rsidP="00C351BF">
            <w:pPr>
              <w:spacing w:before="0" w:after="0" w:line="240" w:lineRule="auto"/>
              <w:jc w:val="center"/>
              <w:rPr>
                <w:rFonts w:ascii="Verdana" w:eastAsia="Times New Roman" w:hAnsi="Verdana" w:cs="Times New Roman"/>
                <w:b/>
                <w:bCs/>
                <w:color w:val="000000"/>
              </w:rPr>
            </w:pPr>
            <w:r w:rsidRPr="00F42D72">
              <w:rPr>
                <w:rFonts w:ascii="Verdana" w:eastAsia="Times New Roman" w:hAnsi="Verdana" w:cs="Times New Roman"/>
                <w:b/>
                <w:bCs/>
                <w:color w:val="000000"/>
              </w:rPr>
              <w:t xml:space="preserve">Ühenduse abiga </w:t>
            </w:r>
          </w:p>
        </w:tc>
      </w:tr>
      <w:tr w:rsidR="004F055B" w:rsidRPr="00F42D72" w14:paraId="393B7B3D" w14:textId="77777777" w:rsidTr="004F055B">
        <w:trPr>
          <w:trHeight w:val="240"/>
        </w:trPr>
        <w:tc>
          <w:tcPr>
            <w:tcW w:w="0" w:type="auto"/>
            <w:vMerge/>
            <w:tcBorders>
              <w:top w:val="single" w:sz="8" w:space="0" w:color="auto"/>
              <w:left w:val="single" w:sz="8" w:space="0" w:color="auto"/>
              <w:bottom w:val="single" w:sz="8" w:space="0" w:color="000000"/>
              <w:right w:val="nil"/>
            </w:tcBorders>
            <w:vAlign w:val="center"/>
            <w:hideMark/>
          </w:tcPr>
          <w:p w14:paraId="489403BC" w14:textId="77777777" w:rsidR="004F055B" w:rsidRPr="00F42D72" w:rsidRDefault="004F055B" w:rsidP="004F055B">
            <w:pPr>
              <w:spacing w:before="0" w:after="0" w:line="240" w:lineRule="auto"/>
              <w:jc w:val="left"/>
              <w:rPr>
                <w:rFonts w:ascii="Verdana" w:eastAsia="Times New Roman" w:hAnsi="Verdana" w:cs="Times New Roman"/>
                <w:color w:val="000000"/>
              </w:rPr>
            </w:pPr>
          </w:p>
        </w:tc>
        <w:tc>
          <w:tcPr>
            <w:tcW w:w="0" w:type="auto"/>
            <w:vMerge/>
            <w:tcBorders>
              <w:top w:val="single" w:sz="8" w:space="0" w:color="auto"/>
              <w:left w:val="nil"/>
              <w:bottom w:val="single" w:sz="8" w:space="0" w:color="000000"/>
              <w:right w:val="single" w:sz="8" w:space="0" w:color="auto"/>
            </w:tcBorders>
            <w:vAlign w:val="center"/>
            <w:hideMark/>
          </w:tcPr>
          <w:p w14:paraId="71602719" w14:textId="77777777" w:rsidR="004F055B" w:rsidRPr="00F42D72" w:rsidRDefault="004F055B" w:rsidP="004F055B">
            <w:pPr>
              <w:spacing w:before="0" w:after="0" w:line="240" w:lineRule="auto"/>
              <w:jc w:val="left"/>
              <w:rPr>
                <w:rFonts w:ascii="Verdana" w:eastAsia="Times New Roman" w:hAnsi="Verdana" w:cs="Times New Roman"/>
                <w:color w:val="000000"/>
              </w:rPr>
            </w:pPr>
          </w:p>
        </w:tc>
        <w:tc>
          <w:tcPr>
            <w:tcW w:w="0" w:type="auto"/>
            <w:tcBorders>
              <w:top w:val="nil"/>
              <w:left w:val="nil"/>
              <w:bottom w:val="single" w:sz="8" w:space="0" w:color="auto"/>
              <w:right w:val="single" w:sz="8" w:space="0" w:color="000000"/>
            </w:tcBorders>
            <w:shd w:val="clear" w:color="auto" w:fill="auto"/>
            <w:vAlign w:val="center"/>
            <w:hideMark/>
          </w:tcPr>
          <w:p w14:paraId="10C8E831" w14:textId="77777777" w:rsidR="004F055B" w:rsidRPr="00F42D72" w:rsidRDefault="004F055B" w:rsidP="00C351BF">
            <w:pPr>
              <w:spacing w:before="0" w:after="0" w:line="240" w:lineRule="auto"/>
              <w:rPr>
                <w:rFonts w:ascii="Verdana" w:eastAsia="Times New Roman" w:hAnsi="Verdana" w:cs="Times New Roman"/>
                <w:b/>
                <w:bCs/>
                <w:color w:val="000000"/>
              </w:rPr>
            </w:pPr>
          </w:p>
        </w:tc>
        <w:tc>
          <w:tcPr>
            <w:tcW w:w="0" w:type="auto"/>
            <w:tcBorders>
              <w:top w:val="nil"/>
              <w:left w:val="nil"/>
              <w:bottom w:val="single" w:sz="8" w:space="0" w:color="auto"/>
              <w:right w:val="nil"/>
            </w:tcBorders>
          </w:tcPr>
          <w:p w14:paraId="068047E4" w14:textId="77777777" w:rsidR="004F055B" w:rsidRPr="00F42D72" w:rsidRDefault="004F055B" w:rsidP="004F055B">
            <w:pPr>
              <w:spacing w:before="0" w:after="0" w:line="240" w:lineRule="auto"/>
              <w:jc w:val="center"/>
              <w:rPr>
                <w:rFonts w:ascii="Verdana" w:eastAsia="Times New Roman" w:hAnsi="Verdana" w:cs="Times New Roman"/>
                <w:b/>
                <w:bCs/>
                <w:color w:val="000000"/>
              </w:rPr>
            </w:pPr>
          </w:p>
        </w:tc>
        <w:tc>
          <w:tcPr>
            <w:tcW w:w="0" w:type="auto"/>
            <w:tcBorders>
              <w:top w:val="nil"/>
              <w:left w:val="nil"/>
              <w:bottom w:val="single" w:sz="8" w:space="0" w:color="auto"/>
              <w:right w:val="single" w:sz="8" w:space="0" w:color="000000"/>
            </w:tcBorders>
            <w:shd w:val="clear" w:color="auto" w:fill="auto"/>
            <w:vAlign w:val="center"/>
            <w:hideMark/>
          </w:tcPr>
          <w:p w14:paraId="0252B020" w14:textId="77777777" w:rsidR="004F055B" w:rsidRPr="00F42D72" w:rsidRDefault="004F055B" w:rsidP="00C351BF">
            <w:pPr>
              <w:spacing w:before="0" w:after="0" w:line="240" w:lineRule="auto"/>
              <w:rPr>
                <w:rFonts w:ascii="Verdana" w:eastAsia="Times New Roman" w:hAnsi="Verdana" w:cs="Times New Roman"/>
                <w:b/>
                <w:bCs/>
                <w:color w:val="000000"/>
              </w:rPr>
            </w:pPr>
          </w:p>
        </w:tc>
      </w:tr>
      <w:tr w:rsidR="006E7CB4" w:rsidRPr="00F42D72" w14:paraId="61DF6D2A" w14:textId="77777777" w:rsidTr="005E71E0">
        <w:trPr>
          <w:trHeight w:val="240"/>
        </w:trPr>
        <w:tc>
          <w:tcPr>
            <w:tcW w:w="0" w:type="auto"/>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39F3B52B" w14:textId="77777777" w:rsidR="006E7CB4" w:rsidRPr="00F42D72" w:rsidRDefault="006E7CB4" w:rsidP="006E7CB4">
            <w:pPr>
              <w:spacing w:before="0" w:after="0" w:line="240" w:lineRule="auto"/>
              <w:jc w:val="center"/>
              <w:rPr>
                <w:rFonts w:ascii="Verdana" w:eastAsia="Times New Roman" w:hAnsi="Verdana" w:cs="Times New Roman"/>
                <w:color w:val="000000"/>
              </w:rPr>
            </w:pPr>
            <w:r w:rsidRPr="00F42D72">
              <w:rPr>
                <w:rFonts w:ascii="Verdana" w:eastAsia="Times New Roman" w:hAnsi="Verdana" w:cs="Times New Roman"/>
                <w:color w:val="000000"/>
              </w:rPr>
              <w:t xml:space="preserve">Finants sisemine tasuvusmäär </w:t>
            </w:r>
          </w:p>
        </w:tc>
        <w:tc>
          <w:tcPr>
            <w:tcW w:w="0" w:type="auto"/>
            <w:tcBorders>
              <w:top w:val="nil"/>
              <w:left w:val="nil"/>
              <w:bottom w:val="single" w:sz="8" w:space="0" w:color="auto"/>
              <w:right w:val="single" w:sz="8" w:space="0" w:color="auto"/>
            </w:tcBorders>
            <w:shd w:val="clear" w:color="auto" w:fill="auto"/>
            <w:vAlign w:val="center"/>
          </w:tcPr>
          <w:p w14:paraId="557A1394" w14:textId="4102242E" w:rsidR="006E7CB4" w:rsidRPr="00F42D72" w:rsidRDefault="006E7CB4" w:rsidP="006E7CB4">
            <w:pPr>
              <w:spacing w:before="0" w:after="0"/>
              <w:jc w:val="center"/>
              <w:rPr>
                <w:rFonts w:ascii="Verdana" w:hAnsi="Verdana"/>
                <w:color w:val="000000"/>
              </w:rPr>
            </w:pPr>
            <w:r>
              <w:rPr>
                <w:rFonts w:ascii="Verdana" w:hAnsi="Verdana" w:cs="Calibri"/>
                <w:color w:val="000000"/>
              </w:rPr>
              <w:t>na</w:t>
            </w:r>
          </w:p>
        </w:tc>
        <w:tc>
          <w:tcPr>
            <w:tcW w:w="0" w:type="auto"/>
            <w:tcBorders>
              <w:top w:val="nil"/>
              <w:left w:val="nil"/>
              <w:bottom w:val="single" w:sz="8" w:space="0" w:color="auto"/>
              <w:right w:val="nil"/>
            </w:tcBorders>
          </w:tcPr>
          <w:p w14:paraId="474DF041" w14:textId="77777777" w:rsidR="006E7CB4" w:rsidRPr="00F42D72" w:rsidRDefault="006E7CB4" w:rsidP="006E7CB4">
            <w:pPr>
              <w:spacing w:before="0" w:after="0" w:line="240" w:lineRule="auto"/>
              <w:jc w:val="center"/>
              <w:rPr>
                <w:rFonts w:ascii="Verdana" w:eastAsia="Times New Roman" w:hAnsi="Verdana" w:cs="Times New Roman"/>
                <w:color w:val="000000"/>
              </w:rPr>
            </w:pPr>
          </w:p>
        </w:tc>
        <w:tc>
          <w:tcPr>
            <w:tcW w:w="0" w:type="auto"/>
            <w:tcBorders>
              <w:top w:val="nil"/>
              <w:left w:val="nil"/>
              <w:bottom w:val="single" w:sz="8" w:space="0" w:color="auto"/>
              <w:right w:val="single" w:sz="8" w:space="0" w:color="auto"/>
            </w:tcBorders>
            <w:shd w:val="clear" w:color="auto" w:fill="auto"/>
            <w:vAlign w:val="center"/>
          </w:tcPr>
          <w:p w14:paraId="1406BF23" w14:textId="00EDEECE" w:rsidR="006E7CB4" w:rsidRPr="00F42D72" w:rsidRDefault="006E7CB4" w:rsidP="006E7CB4">
            <w:pPr>
              <w:spacing w:before="0" w:after="0"/>
              <w:jc w:val="center"/>
              <w:rPr>
                <w:rFonts w:ascii="Verdana" w:hAnsi="Verdana"/>
                <w:color w:val="000000"/>
              </w:rPr>
            </w:pPr>
            <w:r>
              <w:rPr>
                <w:rFonts w:ascii="Verdana" w:hAnsi="Verdana" w:cs="Calibri"/>
                <w:color w:val="000000"/>
              </w:rPr>
              <w:t>na</w:t>
            </w:r>
          </w:p>
        </w:tc>
      </w:tr>
      <w:tr w:rsidR="006E7CB4" w:rsidRPr="00F42D72" w14:paraId="53CF716E" w14:textId="77777777" w:rsidTr="005E71E0">
        <w:trPr>
          <w:trHeight w:val="24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6BE116" w14:textId="77777777" w:rsidR="006E7CB4" w:rsidRPr="00F42D72" w:rsidRDefault="006E7CB4" w:rsidP="006E7CB4">
            <w:pPr>
              <w:spacing w:before="0" w:after="0" w:line="240" w:lineRule="auto"/>
              <w:jc w:val="center"/>
              <w:rPr>
                <w:rFonts w:ascii="Verdana" w:eastAsia="Times New Roman" w:hAnsi="Verdana" w:cs="Times New Roman"/>
                <w:color w:val="000000"/>
              </w:rPr>
            </w:pPr>
            <w:r w:rsidRPr="00F42D72">
              <w:rPr>
                <w:rFonts w:ascii="Verdana" w:eastAsia="Times New Roman" w:hAnsi="Verdana" w:cs="Times New Roman"/>
                <w:color w:val="000000"/>
              </w:rPr>
              <w:t xml:space="preserve">Finants </w:t>
            </w:r>
            <w:proofErr w:type="spellStart"/>
            <w:r w:rsidRPr="00F42D72">
              <w:rPr>
                <w:rFonts w:ascii="Verdana" w:eastAsia="Times New Roman" w:hAnsi="Verdana" w:cs="Times New Roman"/>
                <w:color w:val="000000"/>
              </w:rPr>
              <w:t>ajaldatud</w:t>
            </w:r>
            <w:proofErr w:type="spellEnd"/>
            <w:r w:rsidRPr="00F42D72">
              <w:rPr>
                <w:rFonts w:ascii="Verdana" w:eastAsia="Times New Roman" w:hAnsi="Verdana" w:cs="Times New Roman"/>
                <w:color w:val="000000"/>
              </w:rPr>
              <w:t xml:space="preserve"> puhasväärtus, €</w:t>
            </w:r>
          </w:p>
        </w:tc>
        <w:tc>
          <w:tcPr>
            <w:tcW w:w="0" w:type="auto"/>
            <w:tcBorders>
              <w:top w:val="nil"/>
              <w:left w:val="nil"/>
              <w:bottom w:val="single" w:sz="8" w:space="0" w:color="auto"/>
              <w:right w:val="single" w:sz="8" w:space="0" w:color="auto"/>
            </w:tcBorders>
            <w:shd w:val="clear" w:color="auto" w:fill="auto"/>
            <w:vAlign w:val="center"/>
          </w:tcPr>
          <w:p w14:paraId="3FC7A0BE" w14:textId="77777777" w:rsidR="00437019" w:rsidRDefault="00437019" w:rsidP="00437019">
            <w:pPr>
              <w:spacing w:before="0" w:after="0"/>
              <w:jc w:val="center"/>
              <w:rPr>
                <w:rFonts w:ascii="Verdana" w:hAnsi="Verdana" w:cs="Calibri"/>
                <w:color w:val="000000"/>
              </w:rPr>
            </w:pPr>
            <w:r>
              <w:rPr>
                <w:rFonts w:ascii="Verdana" w:hAnsi="Verdana" w:cs="Calibri"/>
                <w:color w:val="000000"/>
              </w:rPr>
              <w:t xml:space="preserve">- 23 620 130    </w:t>
            </w:r>
          </w:p>
          <w:p w14:paraId="6CA6FA5B" w14:textId="210B8991" w:rsidR="006E7CB4" w:rsidRPr="00F42D72" w:rsidRDefault="006E7CB4" w:rsidP="006E7CB4">
            <w:pPr>
              <w:spacing w:before="0" w:after="0"/>
              <w:jc w:val="center"/>
              <w:rPr>
                <w:rFonts w:ascii="Verdana" w:hAnsi="Verdana" w:cs="Calibri"/>
                <w:color w:val="000000"/>
              </w:rPr>
            </w:pPr>
          </w:p>
        </w:tc>
        <w:tc>
          <w:tcPr>
            <w:tcW w:w="0" w:type="auto"/>
            <w:tcBorders>
              <w:top w:val="nil"/>
              <w:left w:val="nil"/>
              <w:bottom w:val="single" w:sz="8" w:space="0" w:color="auto"/>
              <w:right w:val="nil"/>
            </w:tcBorders>
          </w:tcPr>
          <w:p w14:paraId="5CDF6E71" w14:textId="77777777" w:rsidR="006E7CB4" w:rsidRPr="00F42D72" w:rsidRDefault="006E7CB4" w:rsidP="006E7CB4">
            <w:pPr>
              <w:spacing w:before="0" w:after="0" w:line="240" w:lineRule="auto"/>
              <w:jc w:val="center"/>
              <w:rPr>
                <w:rFonts w:ascii="Verdana" w:eastAsia="Times New Roman" w:hAnsi="Verdana" w:cs="Times New Roman"/>
                <w:color w:val="000000"/>
              </w:rPr>
            </w:pPr>
          </w:p>
        </w:tc>
        <w:tc>
          <w:tcPr>
            <w:tcW w:w="0" w:type="auto"/>
            <w:tcBorders>
              <w:top w:val="nil"/>
              <w:left w:val="nil"/>
              <w:bottom w:val="single" w:sz="8" w:space="0" w:color="auto"/>
              <w:right w:val="single" w:sz="8" w:space="0" w:color="auto"/>
            </w:tcBorders>
            <w:shd w:val="clear" w:color="auto" w:fill="auto"/>
            <w:vAlign w:val="center"/>
          </w:tcPr>
          <w:p w14:paraId="5AB39F33" w14:textId="753D2012" w:rsidR="00D7213C" w:rsidRDefault="00D7213C" w:rsidP="00D7213C">
            <w:pPr>
              <w:spacing w:before="0" w:after="0"/>
              <w:jc w:val="center"/>
              <w:rPr>
                <w:rFonts w:ascii="Verdana" w:hAnsi="Verdana" w:cs="Calibri"/>
                <w:color w:val="000000"/>
              </w:rPr>
            </w:pPr>
            <w:r>
              <w:rPr>
                <w:rFonts w:ascii="Verdana" w:hAnsi="Verdana" w:cs="Calibri"/>
                <w:color w:val="000000"/>
              </w:rPr>
              <w:t xml:space="preserve">         2 533 332    </w:t>
            </w:r>
          </w:p>
          <w:p w14:paraId="029CC8C9" w14:textId="33997433" w:rsidR="006E7CB4" w:rsidRPr="00F42D72" w:rsidRDefault="006E7CB4" w:rsidP="006E7CB4">
            <w:pPr>
              <w:spacing w:before="0" w:after="0"/>
              <w:jc w:val="center"/>
              <w:rPr>
                <w:rFonts w:ascii="Verdana" w:hAnsi="Verdana" w:cs="Calibri"/>
                <w:color w:val="000000"/>
              </w:rPr>
            </w:pPr>
          </w:p>
        </w:tc>
      </w:tr>
    </w:tbl>
    <w:p w14:paraId="583F5B75" w14:textId="77777777" w:rsidR="00CC609A" w:rsidRPr="00F42D72" w:rsidRDefault="00CC609A" w:rsidP="00EA6FA3"/>
    <w:p w14:paraId="11A487D3" w14:textId="77777777" w:rsidR="00572F79" w:rsidRPr="00F42D72" w:rsidRDefault="009E2CCA">
      <w:pPr>
        <w:spacing w:before="60" w:after="60"/>
        <w:jc w:val="left"/>
        <w:rPr>
          <w:u w:val="single"/>
        </w:rPr>
      </w:pPr>
      <w:r w:rsidRPr="00F42D72">
        <w:rPr>
          <w:u w:val="single"/>
        </w:rPr>
        <w:t xml:space="preserve">Projekt vajab ELi abi. </w:t>
      </w:r>
    </w:p>
    <w:p w14:paraId="6FFB67D7" w14:textId="77777777" w:rsidR="002575E8" w:rsidRPr="00F42D72" w:rsidRDefault="002575E8">
      <w:pPr>
        <w:spacing w:before="60" w:after="60"/>
        <w:jc w:val="left"/>
        <w:rPr>
          <w:u w:val="single"/>
        </w:rPr>
      </w:pPr>
    </w:p>
    <w:p w14:paraId="1ACB9A2B" w14:textId="77777777" w:rsidR="002575E8" w:rsidRPr="00F42D72" w:rsidRDefault="002575E8" w:rsidP="002575E8">
      <w:pPr>
        <w:pStyle w:val="Pealkiri1"/>
      </w:pPr>
      <w:bookmarkStart w:id="41" w:name="_Toc26956992"/>
      <w:r w:rsidRPr="00F42D72">
        <w:t>Riskianalüüs</w:t>
      </w:r>
      <w:bookmarkEnd w:id="41"/>
    </w:p>
    <w:p w14:paraId="0FE62F3A" w14:textId="77777777" w:rsidR="002575E8" w:rsidRPr="00F42D72" w:rsidRDefault="00CA6E8F" w:rsidP="00CA6E8F">
      <w:pPr>
        <w:pStyle w:val="Pealkiri2"/>
      </w:pPr>
      <w:bookmarkStart w:id="42" w:name="_Toc26956993"/>
      <w:r w:rsidRPr="00F42D72">
        <w:t>Riskianalüüsi metoodika</w:t>
      </w:r>
      <w:bookmarkEnd w:id="42"/>
    </w:p>
    <w:p w14:paraId="0CAE821D" w14:textId="77777777" w:rsidR="00CA6E8F" w:rsidRPr="00F42D72" w:rsidRDefault="00CA6E8F" w:rsidP="00CA6E8F">
      <w:r w:rsidRPr="00F42D72">
        <w:t xml:space="preserve">Riskianalüüs on teostatud selleks, et hinnata võimalike riskide mõju majanduslikule </w:t>
      </w:r>
      <w:proofErr w:type="spellStart"/>
      <w:r w:rsidRPr="00F42D72">
        <w:t>ajaldatud</w:t>
      </w:r>
      <w:proofErr w:type="spellEnd"/>
      <w:r w:rsidRPr="00F42D72">
        <w:t xml:space="preserve"> puhasväärtusele. Kuna antud projektiga ei teki finantstulu, siis riskide mõju hinnangut finants </w:t>
      </w:r>
      <w:proofErr w:type="spellStart"/>
      <w:r w:rsidRPr="00F42D72">
        <w:t>ajaldatud</w:t>
      </w:r>
      <w:proofErr w:type="spellEnd"/>
      <w:r w:rsidRPr="00F42D72">
        <w:t xml:space="preserve"> puhasväärtusele ei ole analüüsitud. </w:t>
      </w:r>
    </w:p>
    <w:p w14:paraId="1DC2554C" w14:textId="77777777" w:rsidR="006643D8" w:rsidRPr="00F42D72" w:rsidRDefault="006643D8" w:rsidP="006643D8">
      <w:r w:rsidRPr="00F42D72">
        <w:t>Riskianalüüs viidi läbi 4 etapis:</w:t>
      </w:r>
    </w:p>
    <w:p w14:paraId="434F1861" w14:textId="64439B89" w:rsidR="006643D8" w:rsidRPr="00F42D72" w:rsidRDefault="006643D8" w:rsidP="006643D8">
      <w:pPr>
        <w:numPr>
          <w:ilvl w:val="0"/>
          <w:numId w:val="24"/>
        </w:numPr>
        <w:spacing w:before="60" w:after="60" w:line="240" w:lineRule="auto"/>
        <w:jc w:val="left"/>
      </w:pPr>
      <w:r w:rsidRPr="00F42D72">
        <w:t xml:space="preserve">Riskide nimekirja koostamine. Kasutati kogemuslikult väljakujunenud riskide nimekirja, mis esinevad transpordiprojektide arendamisel (vt </w:t>
      </w:r>
      <w:r w:rsidRPr="00F42D72">
        <w:fldChar w:fldCharType="begin"/>
      </w:r>
      <w:r w:rsidRPr="00F42D72">
        <w:instrText xml:space="preserve"> REF _Ref449939096 \r \h </w:instrText>
      </w:r>
      <w:r w:rsidRPr="00F42D72">
        <w:fldChar w:fldCharType="separate"/>
      </w:r>
      <w:r w:rsidR="00F42D72" w:rsidRPr="00F42D72">
        <w:t xml:space="preserve">3.2. </w:t>
      </w:r>
      <w:r w:rsidRPr="00F42D72">
        <w:fldChar w:fldCharType="end"/>
      </w:r>
      <w:r w:rsidRPr="00F42D72">
        <w:t xml:space="preserve">) . </w:t>
      </w:r>
    </w:p>
    <w:p w14:paraId="4C671DED" w14:textId="02FED867" w:rsidR="006643D8" w:rsidRPr="00F42D72" w:rsidRDefault="006643D8" w:rsidP="006643D8">
      <w:pPr>
        <w:numPr>
          <w:ilvl w:val="0"/>
          <w:numId w:val="24"/>
        </w:numPr>
        <w:spacing w:before="60" w:after="60" w:line="240" w:lineRule="auto"/>
        <w:jc w:val="left"/>
      </w:pPr>
      <w:r w:rsidRPr="00F42D72">
        <w:t xml:space="preserve">Iga riski puhul hinnati selle esinemise tõenäosust </w:t>
      </w:r>
      <w:r w:rsidR="00900C48" w:rsidRPr="00F42D72">
        <w:t>ja riski mõju suurust</w:t>
      </w:r>
      <w:r w:rsidR="001F7BD9" w:rsidRPr="00F42D72">
        <w:t xml:space="preserve"> (</w:t>
      </w:r>
      <w:r w:rsidR="001F7BD9" w:rsidRPr="00F42D72">
        <w:fldChar w:fldCharType="begin"/>
      </w:r>
      <w:r w:rsidR="001F7BD9" w:rsidRPr="00F42D72">
        <w:instrText xml:space="preserve"> REF _Ref449939952 \h </w:instrText>
      </w:r>
      <w:r w:rsidR="001F7BD9" w:rsidRPr="00F42D72">
        <w:fldChar w:fldCharType="separate"/>
      </w:r>
      <w:r w:rsidR="00F42D72" w:rsidRPr="00F42D72">
        <w:t xml:space="preserve">Tabel </w:t>
      </w:r>
      <w:r w:rsidR="00F42D72" w:rsidRPr="00F42D72">
        <w:rPr>
          <w:noProof/>
        </w:rPr>
        <w:t>13</w:t>
      </w:r>
      <w:r w:rsidR="001F7BD9" w:rsidRPr="00F42D72">
        <w:fldChar w:fldCharType="end"/>
      </w:r>
      <w:r w:rsidR="001F7BD9" w:rsidRPr="00F42D72">
        <w:t>)</w:t>
      </w:r>
      <w:r w:rsidRPr="00F42D72">
        <w:t xml:space="preserve">. </w:t>
      </w:r>
      <w:r w:rsidR="00900C48" w:rsidRPr="00F42D72">
        <w:t>Kuna puuduvad otsesed andmed kriitiliste riskide mõju kohta projektile on see mõju määratletud ekspertgrupi poolt.</w:t>
      </w:r>
      <w:r w:rsidR="00D91469" w:rsidRPr="00F42D72">
        <w:t xml:space="preserve"> Ekspertgrupp koosnes konsultandi </w:t>
      </w:r>
      <w:r w:rsidR="00205138" w:rsidRPr="00F42D72">
        <w:t>töötajatest.</w:t>
      </w:r>
      <w:r w:rsidR="00900C48" w:rsidRPr="00F42D72">
        <w:t xml:space="preserve"> </w:t>
      </w:r>
      <w:r w:rsidRPr="00F42D72">
        <w:t xml:space="preserve">Kirjeldati võimalikke arenguid, mis viivad riski realiseerumisele. </w:t>
      </w:r>
      <w:r w:rsidRPr="00F42D72">
        <w:rPr>
          <w:color w:val="000000"/>
          <w:lang w:eastAsia="et-EE"/>
        </w:rPr>
        <w:t xml:space="preserve">Kirjeldati riski mõju projekti realiseerumisele. </w:t>
      </w:r>
      <w:r w:rsidRPr="00F42D72">
        <w:t>Koostati riskimaatriks</w:t>
      </w:r>
      <w:r w:rsidR="001F7BD9" w:rsidRPr="00F42D72">
        <w:t xml:space="preserve"> (vt </w:t>
      </w:r>
      <w:r w:rsidR="00900C48" w:rsidRPr="00F42D72">
        <w:fldChar w:fldCharType="begin"/>
      </w:r>
      <w:r w:rsidR="00900C48" w:rsidRPr="00F42D72">
        <w:instrText xml:space="preserve"> REF _Ref449940004 \r \h </w:instrText>
      </w:r>
      <w:r w:rsidR="00900C48" w:rsidRPr="00F42D72">
        <w:fldChar w:fldCharType="separate"/>
      </w:r>
      <w:r w:rsidR="00F42D72" w:rsidRPr="00F42D72">
        <w:t xml:space="preserve">3.3. </w:t>
      </w:r>
      <w:r w:rsidR="00900C48" w:rsidRPr="00F42D72">
        <w:fldChar w:fldCharType="end"/>
      </w:r>
      <w:r w:rsidR="00900C48" w:rsidRPr="00F42D72">
        <w:t>)</w:t>
      </w:r>
      <w:r w:rsidRPr="00F42D72">
        <w:t xml:space="preserve">. </w:t>
      </w:r>
    </w:p>
    <w:p w14:paraId="2AF3DB06" w14:textId="01F5D001" w:rsidR="006643D8" w:rsidRPr="00F42D72" w:rsidRDefault="006643D8" w:rsidP="006643D8">
      <w:pPr>
        <w:numPr>
          <w:ilvl w:val="0"/>
          <w:numId w:val="24"/>
        </w:numPr>
        <w:spacing w:before="60" w:after="60" w:line="240" w:lineRule="auto"/>
        <w:jc w:val="left"/>
      </w:pPr>
      <w:r w:rsidRPr="00F42D72">
        <w:t>Määratleti kriitilised riskid</w:t>
      </w:r>
      <w:r w:rsidR="00900C48" w:rsidRPr="00F42D72">
        <w:t xml:space="preserve"> (</w:t>
      </w:r>
      <w:r w:rsidR="00900C48" w:rsidRPr="00F42D72">
        <w:fldChar w:fldCharType="begin"/>
      </w:r>
      <w:r w:rsidR="00900C48" w:rsidRPr="00F42D72">
        <w:instrText xml:space="preserve"> REF _Ref449939952 \h </w:instrText>
      </w:r>
      <w:r w:rsidR="00900C48" w:rsidRPr="00F42D72">
        <w:fldChar w:fldCharType="separate"/>
      </w:r>
      <w:r w:rsidR="00F42D72" w:rsidRPr="00F42D72">
        <w:t xml:space="preserve">Tabel </w:t>
      </w:r>
      <w:r w:rsidR="00F42D72" w:rsidRPr="00F42D72">
        <w:rPr>
          <w:noProof/>
        </w:rPr>
        <w:t>13</w:t>
      </w:r>
      <w:r w:rsidR="00900C48" w:rsidRPr="00F42D72">
        <w:fldChar w:fldCharType="end"/>
      </w:r>
      <w:r w:rsidR="00900C48" w:rsidRPr="00F42D72">
        <w:t>)</w:t>
      </w:r>
      <w:r w:rsidRPr="00F42D72">
        <w:t xml:space="preserve">. Määrati kriitiliste riskide väärtused (minimaalne, oodatav, maksimaalne). </w:t>
      </w:r>
    </w:p>
    <w:p w14:paraId="68264B6C" w14:textId="77777777" w:rsidR="006643D8" w:rsidRPr="00F42D72" w:rsidRDefault="006643D8" w:rsidP="006643D8">
      <w:pPr>
        <w:numPr>
          <w:ilvl w:val="0"/>
          <w:numId w:val="24"/>
        </w:numPr>
        <w:spacing w:before="60" w:after="60" w:line="240" w:lineRule="auto"/>
        <w:jc w:val="left"/>
      </w:pPr>
      <w:r w:rsidRPr="00F42D72">
        <w:t>Kriitiliste riskide osas viidi läbi kvantitatiivne riskianalüüs, kasu</w:t>
      </w:r>
      <w:r w:rsidR="00900C48" w:rsidRPr="00F42D72">
        <w:t>tades Monte Carlo simulatsiooni ja analüüsimisel</w:t>
      </w:r>
      <w:r w:rsidRPr="00F42D72">
        <w:t xml:space="preserve"> mitte-sümmeetrilist kolmnurkset tõenäosusjaotust. </w:t>
      </w:r>
    </w:p>
    <w:p w14:paraId="20284AB3" w14:textId="77777777" w:rsidR="00CA6E8F" w:rsidRPr="00F42D72" w:rsidRDefault="00CA6E8F" w:rsidP="00CA6E8F"/>
    <w:p w14:paraId="44C66E0C" w14:textId="6F4852BD" w:rsidR="001F7BD9" w:rsidRPr="00F42D72" w:rsidRDefault="001F7BD9" w:rsidP="001F7BD9">
      <w:pPr>
        <w:pStyle w:val="Pealdis"/>
      </w:pPr>
      <w:bookmarkStart w:id="43" w:name="_Ref449939952"/>
      <w:r w:rsidRPr="00F42D72">
        <w:t xml:space="preserve">Tabel </w:t>
      </w:r>
      <w:fldSimple w:instr=" SEQ Tabel \* ARABIC ">
        <w:r w:rsidR="00F42D72" w:rsidRPr="00F42D72">
          <w:rPr>
            <w:noProof/>
          </w:rPr>
          <w:t>13</w:t>
        </w:r>
      </w:fldSimple>
      <w:bookmarkEnd w:id="43"/>
      <w:r w:rsidRPr="00F42D72">
        <w:t xml:space="preserve"> Riskimaatriksi jaotus</w:t>
      </w:r>
      <w:r w:rsidR="00154612" w:rsidRPr="00F42D72">
        <w:t>. Riski astmed</w:t>
      </w:r>
    </w:p>
    <w:tbl>
      <w:tblPr>
        <w:tblW w:w="9521" w:type="dxa"/>
        <w:tblInd w:w="113" w:type="dxa"/>
        <w:tblLook w:val="04A0" w:firstRow="1" w:lastRow="0" w:firstColumn="1" w:lastColumn="0" w:noHBand="0" w:noVBand="1"/>
      </w:tblPr>
      <w:tblGrid>
        <w:gridCol w:w="3020"/>
        <w:gridCol w:w="2260"/>
        <w:gridCol w:w="1157"/>
        <w:gridCol w:w="1686"/>
        <w:gridCol w:w="1398"/>
      </w:tblGrid>
      <w:tr w:rsidR="001F7BD9" w:rsidRPr="00F42D72" w14:paraId="6D79C851" w14:textId="77777777" w:rsidTr="001F7BD9">
        <w:trPr>
          <w:trHeight w:val="228"/>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A4F8"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2E5D7312"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w:t>
            </w:r>
          </w:p>
        </w:tc>
        <w:tc>
          <w:tcPr>
            <w:tcW w:w="42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143D20" w14:textId="77777777" w:rsidR="001F7BD9" w:rsidRPr="00F42D72" w:rsidRDefault="001F7BD9" w:rsidP="001F7BD9">
            <w:pPr>
              <w:spacing w:before="0" w:after="0" w:line="240" w:lineRule="auto"/>
              <w:jc w:val="center"/>
              <w:rPr>
                <w:rFonts w:ascii="Verdana" w:eastAsia="Times New Roman" w:hAnsi="Verdana" w:cs="Times New Roman"/>
                <w:color w:val="000000"/>
              </w:rPr>
            </w:pPr>
            <w:r w:rsidRPr="00F42D72">
              <w:rPr>
                <w:rFonts w:ascii="Verdana" w:eastAsia="Times New Roman" w:hAnsi="Verdana" w:cs="Times New Roman"/>
                <w:color w:val="000000"/>
              </w:rPr>
              <w:t>Riski esinemise tõenäosus</w:t>
            </w:r>
          </w:p>
        </w:tc>
      </w:tr>
      <w:tr w:rsidR="001F7BD9" w:rsidRPr="00F42D72" w14:paraId="02F2A568" w14:textId="77777777" w:rsidTr="001F7BD9">
        <w:trPr>
          <w:trHeight w:val="228"/>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406C781"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3209846"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w:t>
            </w:r>
          </w:p>
        </w:tc>
        <w:tc>
          <w:tcPr>
            <w:tcW w:w="1157" w:type="dxa"/>
            <w:tcBorders>
              <w:top w:val="nil"/>
              <w:left w:val="nil"/>
              <w:bottom w:val="single" w:sz="4" w:space="0" w:color="auto"/>
              <w:right w:val="single" w:sz="4" w:space="0" w:color="auto"/>
            </w:tcBorders>
            <w:shd w:val="clear" w:color="auto" w:fill="auto"/>
            <w:noWrap/>
            <w:vAlign w:val="bottom"/>
            <w:hideMark/>
          </w:tcPr>
          <w:p w14:paraId="547E8B5F"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xml:space="preserve">Väike </w:t>
            </w:r>
          </w:p>
        </w:tc>
        <w:tc>
          <w:tcPr>
            <w:tcW w:w="1686" w:type="dxa"/>
            <w:tcBorders>
              <w:top w:val="nil"/>
              <w:left w:val="nil"/>
              <w:bottom w:val="single" w:sz="4" w:space="0" w:color="auto"/>
              <w:right w:val="single" w:sz="4" w:space="0" w:color="auto"/>
            </w:tcBorders>
            <w:shd w:val="clear" w:color="auto" w:fill="auto"/>
            <w:noWrap/>
            <w:vAlign w:val="bottom"/>
            <w:hideMark/>
          </w:tcPr>
          <w:p w14:paraId="15B5A277"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xml:space="preserve">Keskmine </w:t>
            </w:r>
          </w:p>
        </w:tc>
        <w:tc>
          <w:tcPr>
            <w:tcW w:w="1398" w:type="dxa"/>
            <w:tcBorders>
              <w:top w:val="nil"/>
              <w:left w:val="nil"/>
              <w:bottom w:val="single" w:sz="4" w:space="0" w:color="auto"/>
              <w:right w:val="single" w:sz="4" w:space="0" w:color="auto"/>
            </w:tcBorders>
            <w:shd w:val="clear" w:color="auto" w:fill="auto"/>
            <w:noWrap/>
            <w:vAlign w:val="bottom"/>
            <w:hideMark/>
          </w:tcPr>
          <w:p w14:paraId="742678BB"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Suur</w:t>
            </w:r>
          </w:p>
        </w:tc>
      </w:tr>
      <w:tr w:rsidR="001F7BD9" w:rsidRPr="00F42D72" w14:paraId="3990E6E5" w14:textId="77777777" w:rsidTr="001F7BD9">
        <w:trPr>
          <w:trHeight w:val="228"/>
        </w:trPr>
        <w:tc>
          <w:tcPr>
            <w:tcW w:w="3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C049D8" w14:textId="77777777" w:rsidR="001F7BD9" w:rsidRPr="00F42D72" w:rsidRDefault="001F7BD9" w:rsidP="001F7BD9">
            <w:pPr>
              <w:spacing w:before="0" w:after="0" w:line="240" w:lineRule="auto"/>
              <w:jc w:val="center"/>
              <w:rPr>
                <w:rFonts w:ascii="Verdana" w:eastAsia="Times New Roman" w:hAnsi="Verdana" w:cs="Times New Roman"/>
                <w:color w:val="000000"/>
              </w:rPr>
            </w:pPr>
            <w:r w:rsidRPr="00F42D72">
              <w:rPr>
                <w:rFonts w:ascii="Verdana" w:eastAsia="Times New Roman" w:hAnsi="Verdana" w:cs="Times New Roman"/>
                <w:color w:val="000000"/>
              </w:rPr>
              <w:t>Riski mõju suurus</w:t>
            </w:r>
          </w:p>
        </w:tc>
        <w:tc>
          <w:tcPr>
            <w:tcW w:w="2260" w:type="dxa"/>
            <w:tcBorders>
              <w:top w:val="nil"/>
              <w:left w:val="nil"/>
              <w:bottom w:val="single" w:sz="4" w:space="0" w:color="auto"/>
              <w:right w:val="single" w:sz="4" w:space="0" w:color="auto"/>
            </w:tcBorders>
            <w:shd w:val="clear" w:color="auto" w:fill="auto"/>
            <w:noWrap/>
            <w:vAlign w:val="bottom"/>
            <w:hideMark/>
          </w:tcPr>
          <w:p w14:paraId="38DDACC0"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Väheoluline</w:t>
            </w:r>
          </w:p>
        </w:tc>
        <w:tc>
          <w:tcPr>
            <w:tcW w:w="1157" w:type="dxa"/>
            <w:tcBorders>
              <w:top w:val="nil"/>
              <w:left w:val="nil"/>
              <w:bottom w:val="single" w:sz="4" w:space="0" w:color="auto"/>
              <w:right w:val="single" w:sz="4" w:space="0" w:color="auto"/>
            </w:tcBorders>
            <w:shd w:val="clear" w:color="000000" w:fill="92D050"/>
            <w:noWrap/>
            <w:vAlign w:val="bottom"/>
            <w:hideMark/>
          </w:tcPr>
          <w:p w14:paraId="2B3924F5"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686" w:type="dxa"/>
            <w:tcBorders>
              <w:top w:val="nil"/>
              <w:left w:val="nil"/>
              <w:bottom w:val="single" w:sz="4" w:space="0" w:color="auto"/>
              <w:right w:val="single" w:sz="4" w:space="0" w:color="auto"/>
            </w:tcBorders>
            <w:shd w:val="clear" w:color="000000" w:fill="92D050"/>
            <w:noWrap/>
            <w:vAlign w:val="bottom"/>
            <w:hideMark/>
          </w:tcPr>
          <w:p w14:paraId="4A4B915C"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398" w:type="dxa"/>
            <w:tcBorders>
              <w:top w:val="nil"/>
              <w:left w:val="nil"/>
              <w:bottom w:val="single" w:sz="4" w:space="0" w:color="auto"/>
              <w:right w:val="single" w:sz="4" w:space="0" w:color="auto"/>
            </w:tcBorders>
            <w:shd w:val="clear" w:color="000000" w:fill="FFFF00"/>
            <w:noWrap/>
            <w:vAlign w:val="bottom"/>
            <w:hideMark/>
          </w:tcPr>
          <w:p w14:paraId="501465C4"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oluline</w:t>
            </w:r>
          </w:p>
        </w:tc>
      </w:tr>
      <w:tr w:rsidR="001F7BD9" w:rsidRPr="00F42D72" w14:paraId="33724CD5" w14:textId="77777777" w:rsidTr="001F7BD9">
        <w:trPr>
          <w:trHeight w:val="228"/>
        </w:trPr>
        <w:tc>
          <w:tcPr>
            <w:tcW w:w="3020" w:type="dxa"/>
            <w:vMerge/>
            <w:tcBorders>
              <w:top w:val="nil"/>
              <w:left w:val="single" w:sz="4" w:space="0" w:color="auto"/>
              <w:bottom w:val="single" w:sz="4" w:space="0" w:color="auto"/>
              <w:right w:val="single" w:sz="4" w:space="0" w:color="auto"/>
            </w:tcBorders>
            <w:vAlign w:val="center"/>
            <w:hideMark/>
          </w:tcPr>
          <w:p w14:paraId="06F6BF1A" w14:textId="77777777" w:rsidR="001F7BD9" w:rsidRPr="00F42D72" w:rsidRDefault="001F7BD9" w:rsidP="001F7BD9">
            <w:pPr>
              <w:spacing w:before="0" w:after="0" w:line="240" w:lineRule="auto"/>
              <w:jc w:val="left"/>
              <w:rPr>
                <w:rFonts w:ascii="Verdana" w:eastAsia="Times New Roman" w:hAnsi="Verdana" w:cs="Times New Roman"/>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430E0F1A"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 xml:space="preserve">Keskmine </w:t>
            </w:r>
          </w:p>
        </w:tc>
        <w:tc>
          <w:tcPr>
            <w:tcW w:w="1157" w:type="dxa"/>
            <w:tcBorders>
              <w:top w:val="nil"/>
              <w:left w:val="nil"/>
              <w:bottom w:val="single" w:sz="4" w:space="0" w:color="auto"/>
              <w:right w:val="single" w:sz="4" w:space="0" w:color="auto"/>
            </w:tcBorders>
            <w:shd w:val="clear" w:color="000000" w:fill="92D050"/>
            <w:noWrap/>
            <w:vAlign w:val="bottom"/>
            <w:hideMark/>
          </w:tcPr>
          <w:p w14:paraId="0D663D4D"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686" w:type="dxa"/>
            <w:tcBorders>
              <w:top w:val="nil"/>
              <w:left w:val="nil"/>
              <w:bottom w:val="single" w:sz="4" w:space="0" w:color="auto"/>
              <w:right w:val="single" w:sz="4" w:space="0" w:color="auto"/>
            </w:tcBorders>
            <w:shd w:val="clear" w:color="000000" w:fill="FFFF00"/>
            <w:noWrap/>
            <w:vAlign w:val="bottom"/>
            <w:hideMark/>
          </w:tcPr>
          <w:p w14:paraId="264A792F"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oluline</w:t>
            </w:r>
          </w:p>
        </w:tc>
        <w:tc>
          <w:tcPr>
            <w:tcW w:w="1398" w:type="dxa"/>
            <w:tcBorders>
              <w:top w:val="nil"/>
              <w:left w:val="nil"/>
              <w:bottom w:val="single" w:sz="4" w:space="0" w:color="auto"/>
              <w:right w:val="single" w:sz="4" w:space="0" w:color="auto"/>
            </w:tcBorders>
            <w:shd w:val="clear" w:color="000000" w:fill="FF0000"/>
            <w:noWrap/>
            <w:vAlign w:val="bottom"/>
            <w:hideMark/>
          </w:tcPr>
          <w:p w14:paraId="1217BB1F"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kriitiline</w:t>
            </w:r>
          </w:p>
        </w:tc>
      </w:tr>
      <w:tr w:rsidR="001F7BD9" w:rsidRPr="00F42D72" w14:paraId="1EFC8427" w14:textId="77777777" w:rsidTr="001F7BD9">
        <w:trPr>
          <w:trHeight w:val="228"/>
        </w:trPr>
        <w:tc>
          <w:tcPr>
            <w:tcW w:w="3020" w:type="dxa"/>
            <w:vMerge/>
            <w:tcBorders>
              <w:top w:val="nil"/>
              <w:left w:val="single" w:sz="4" w:space="0" w:color="auto"/>
              <w:bottom w:val="single" w:sz="4" w:space="0" w:color="auto"/>
              <w:right w:val="single" w:sz="4" w:space="0" w:color="auto"/>
            </w:tcBorders>
            <w:vAlign w:val="center"/>
            <w:hideMark/>
          </w:tcPr>
          <w:p w14:paraId="42FA668A" w14:textId="77777777" w:rsidR="001F7BD9" w:rsidRPr="00F42D72" w:rsidRDefault="001F7BD9" w:rsidP="001F7BD9">
            <w:pPr>
              <w:spacing w:before="0" w:after="0" w:line="240" w:lineRule="auto"/>
              <w:jc w:val="left"/>
              <w:rPr>
                <w:rFonts w:ascii="Verdana" w:eastAsia="Times New Roman" w:hAnsi="Verdana" w:cs="Times New Roman"/>
                <w:color w:val="000000"/>
              </w:rPr>
            </w:pPr>
          </w:p>
        </w:tc>
        <w:tc>
          <w:tcPr>
            <w:tcW w:w="2260" w:type="dxa"/>
            <w:tcBorders>
              <w:top w:val="nil"/>
              <w:left w:val="nil"/>
              <w:bottom w:val="single" w:sz="4" w:space="0" w:color="auto"/>
              <w:right w:val="single" w:sz="4" w:space="0" w:color="auto"/>
            </w:tcBorders>
            <w:shd w:val="clear" w:color="auto" w:fill="auto"/>
            <w:noWrap/>
            <w:vAlign w:val="bottom"/>
            <w:hideMark/>
          </w:tcPr>
          <w:p w14:paraId="1B3C89D6"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Oluline</w:t>
            </w:r>
          </w:p>
        </w:tc>
        <w:tc>
          <w:tcPr>
            <w:tcW w:w="1157" w:type="dxa"/>
            <w:tcBorders>
              <w:top w:val="nil"/>
              <w:left w:val="nil"/>
              <w:bottom w:val="single" w:sz="4" w:space="0" w:color="auto"/>
              <w:right w:val="single" w:sz="4" w:space="0" w:color="auto"/>
            </w:tcBorders>
            <w:shd w:val="clear" w:color="000000" w:fill="FFFF00"/>
            <w:noWrap/>
            <w:vAlign w:val="bottom"/>
            <w:hideMark/>
          </w:tcPr>
          <w:p w14:paraId="7C809814"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oluline</w:t>
            </w:r>
          </w:p>
        </w:tc>
        <w:tc>
          <w:tcPr>
            <w:tcW w:w="1686" w:type="dxa"/>
            <w:tcBorders>
              <w:top w:val="nil"/>
              <w:left w:val="nil"/>
              <w:bottom w:val="single" w:sz="4" w:space="0" w:color="auto"/>
              <w:right w:val="single" w:sz="4" w:space="0" w:color="auto"/>
            </w:tcBorders>
            <w:shd w:val="clear" w:color="000000" w:fill="FF0000"/>
            <w:noWrap/>
            <w:vAlign w:val="bottom"/>
            <w:hideMark/>
          </w:tcPr>
          <w:p w14:paraId="6C572017"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kriitiline</w:t>
            </w:r>
          </w:p>
        </w:tc>
        <w:tc>
          <w:tcPr>
            <w:tcW w:w="1398" w:type="dxa"/>
            <w:tcBorders>
              <w:top w:val="nil"/>
              <w:left w:val="nil"/>
              <w:bottom w:val="single" w:sz="4" w:space="0" w:color="auto"/>
              <w:right w:val="single" w:sz="4" w:space="0" w:color="auto"/>
            </w:tcBorders>
            <w:shd w:val="clear" w:color="000000" w:fill="FF0000"/>
            <w:noWrap/>
            <w:vAlign w:val="bottom"/>
            <w:hideMark/>
          </w:tcPr>
          <w:p w14:paraId="6576F0B0" w14:textId="77777777" w:rsidR="001F7BD9" w:rsidRPr="00F42D72" w:rsidRDefault="001F7BD9" w:rsidP="001F7BD9">
            <w:pPr>
              <w:spacing w:before="0" w:after="0" w:line="240" w:lineRule="auto"/>
              <w:jc w:val="left"/>
              <w:rPr>
                <w:rFonts w:ascii="Verdana" w:eastAsia="Times New Roman" w:hAnsi="Verdana" w:cs="Times New Roman"/>
                <w:color w:val="000000"/>
              </w:rPr>
            </w:pPr>
            <w:r w:rsidRPr="00F42D72">
              <w:rPr>
                <w:rFonts w:ascii="Verdana" w:eastAsia="Times New Roman" w:hAnsi="Verdana" w:cs="Times New Roman"/>
                <w:color w:val="000000"/>
              </w:rPr>
              <w:t>kriitiline</w:t>
            </w:r>
          </w:p>
        </w:tc>
      </w:tr>
    </w:tbl>
    <w:p w14:paraId="58669B71" w14:textId="77777777" w:rsidR="001F7BD9" w:rsidRPr="00F42D72" w:rsidRDefault="001F7BD9" w:rsidP="00CA6E8F"/>
    <w:p w14:paraId="73661EA1" w14:textId="77777777" w:rsidR="006643D8" w:rsidRPr="00F42D72" w:rsidRDefault="006643D8" w:rsidP="006643D8">
      <w:pPr>
        <w:pStyle w:val="Pealkiri2"/>
      </w:pPr>
      <w:bookmarkStart w:id="44" w:name="_Toc248127410"/>
      <w:bookmarkStart w:id="45" w:name="_Ref449939096"/>
      <w:bookmarkStart w:id="46" w:name="_Toc26956994"/>
      <w:r w:rsidRPr="00F42D72">
        <w:t>Riskide nimekiri</w:t>
      </w:r>
      <w:bookmarkEnd w:id="44"/>
      <w:bookmarkEnd w:id="45"/>
      <w:bookmarkEnd w:id="46"/>
    </w:p>
    <w:p w14:paraId="2FB20BDD" w14:textId="77777777" w:rsidR="006643D8" w:rsidRPr="00F42D72" w:rsidRDefault="006643D8" w:rsidP="006643D8">
      <w:r w:rsidRPr="00F42D72">
        <w:t xml:space="preserve">Alljärgnevalt on esitatud ekspertgrupi poolt heakskiidetud riskide nimekiri, mida on kasutatud edaspidises analüüsis. </w:t>
      </w:r>
    </w:p>
    <w:tbl>
      <w:tblPr>
        <w:tblStyle w:val="SP-Tabel"/>
        <w:tblW w:w="8897" w:type="dxa"/>
        <w:tblLook w:val="04A0" w:firstRow="1" w:lastRow="0" w:firstColumn="1" w:lastColumn="0" w:noHBand="0" w:noVBand="1"/>
      </w:tblPr>
      <w:tblGrid>
        <w:gridCol w:w="954"/>
        <w:gridCol w:w="2236"/>
        <w:gridCol w:w="943"/>
        <w:gridCol w:w="4764"/>
      </w:tblGrid>
      <w:tr w:rsidR="002B7FDB" w:rsidRPr="00F42D72" w14:paraId="42F42B6A" w14:textId="77777777" w:rsidTr="002B7FDB">
        <w:trPr>
          <w:cnfStyle w:val="100000000000" w:firstRow="1" w:lastRow="0" w:firstColumn="0" w:lastColumn="0" w:oddVBand="0" w:evenVBand="0" w:oddHBand="0" w:evenHBand="0" w:firstRowFirstColumn="0" w:firstRowLastColumn="0" w:lastRowFirstColumn="0" w:lastRowLastColumn="0"/>
          <w:trHeight w:val="456"/>
          <w:tblHeader/>
        </w:trPr>
        <w:tc>
          <w:tcPr>
            <w:cnfStyle w:val="001000000000" w:firstRow="0" w:lastRow="0" w:firstColumn="1" w:lastColumn="0" w:oddVBand="0" w:evenVBand="0" w:oddHBand="0" w:evenHBand="0" w:firstRowFirstColumn="0" w:firstRowLastColumn="0" w:lastRowFirstColumn="0" w:lastRowLastColumn="0"/>
            <w:tcW w:w="954" w:type="dxa"/>
            <w:hideMark/>
          </w:tcPr>
          <w:p w14:paraId="5C7DDD0C" w14:textId="77777777" w:rsidR="002B7FDB" w:rsidRPr="00F42D72" w:rsidRDefault="002B7FDB" w:rsidP="002B7FDB">
            <w:pPr>
              <w:spacing w:before="48" w:after="48"/>
              <w:rPr>
                <w:rFonts w:ascii="Verdana" w:eastAsia="Times New Roman" w:hAnsi="Verdana" w:cs="Times New Roman"/>
              </w:rPr>
            </w:pPr>
            <w:r w:rsidRPr="00F42D72">
              <w:rPr>
                <w:rFonts w:ascii="Verdana" w:eastAsia="Times New Roman" w:hAnsi="Verdana" w:cs="Times New Roman"/>
                <w:lang w:eastAsia="et-EE"/>
              </w:rPr>
              <w:t>Nr.</w:t>
            </w:r>
          </w:p>
        </w:tc>
        <w:tc>
          <w:tcPr>
            <w:tcW w:w="2236" w:type="dxa"/>
            <w:hideMark/>
          </w:tcPr>
          <w:p w14:paraId="6396054D" w14:textId="77777777" w:rsidR="002B7FDB" w:rsidRPr="00F42D72" w:rsidRDefault="002B7FDB" w:rsidP="002B7FDB">
            <w:pPr>
              <w:spacing w:before="48" w:after="48"/>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Riski nimetus</w:t>
            </w:r>
          </w:p>
        </w:tc>
        <w:tc>
          <w:tcPr>
            <w:tcW w:w="943" w:type="dxa"/>
            <w:hideMark/>
          </w:tcPr>
          <w:p w14:paraId="0D56430D" w14:textId="77777777" w:rsidR="002B7FDB" w:rsidRPr="00F42D72" w:rsidRDefault="002B7FDB" w:rsidP="002B7FDB">
            <w:pPr>
              <w:spacing w:before="48" w:after="48"/>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Mõju tüüp</w:t>
            </w:r>
          </w:p>
        </w:tc>
        <w:tc>
          <w:tcPr>
            <w:tcW w:w="4764" w:type="dxa"/>
            <w:hideMark/>
          </w:tcPr>
          <w:p w14:paraId="415708AA" w14:textId="77777777" w:rsidR="002B7FDB" w:rsidRPr="00F42D72" w:rsidRDefault="002B7FDB" w:rsidP="002B7FDB">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Kirjeldus</w:t>
            </w:r>
          </w:p>
        </w:tc>
      </w:tr>
      <w:tr w:rsidR="002B7FDB" w:rsidRPr="00F42D72" w14:paraId="2054F49F" w14:textId="77777777" w:rsidTr="002B7FD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897" w:type="dxa"/>
            <w:gridSpan w:val="4"/>
            <w:noWrap/>
            <w:hideMark/>
          </w:tcPr>
          <w:p w14:paraId="2C324A31" w14:textId="77777777" w:rsidR="002B7FDB" w:rsidRPr="00F42D72" w:rsidRDefault="002B7FDB" w:rsidP="002B7FDB">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1       Planeerimise ja administreerimisega seonduvad riskid</w:t>
            </w:r>
          </w:p>
        </w:tc>
      </w:tr>
      <w:tr w:rsidR="002B7FDB" w:rsidRPr="00F42D72" w14:paraId="1CE9CA9C" w14:textId="77777777" w:rsidTr="002B7FDB">
        <w:trPr>
          <w:cnfStyle w:val="000000010000" w:firstRow="0" w:lastRow="0" w:firstColumn="0" w:lastColumn="0" w:oddVBand="0" w:evenVBand="0" w:oddHBand="0" w:evenHBand="1"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954" w:type="dxa"/>
            <w:hideMark/>
          </w:tcPr>
          <w:p w14:paraId="763941CA"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1.1       </w:t>
            </w:r>
          </w:p>
        </w:tc>
        <w:tc>
          <w:tcPr>
            <w:tcW w:w="2236" w:type="dxa"/>
            <w:hideMark/>
          </w:tcPr>
          <w:p w14:paraId="0D9DCDE9" w14:textId="77777777" w:rsidR="002B7FDB" w:rsidRPr="00F42D72" w:rsidRDefault="002B7FDB" w:rsidP="002B7FDB">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proofErr w:type="spellStart"/>
            <w:r w:rsidRPr="00F42D72">
              <w:rPr>
                <w:rFonts w:ascii="Verdana" w:eastAsia="Times New Roman" w:hAnsi="Verdana" w:cs="Times New Roman"/>
                <w:color w:val="000000"/>
                <w:lang w:eastAsia="et-EE"/>
              </w:rPr>
              <w:t>Üld</w:t>
            </w:r>
            <w:proofErr w:type="spellEnd"/>
            <w:r w:rsidRPr="00F42D72">
              <w:rPr>
                <w:rFonts w:ascii="Verdana" w:eastAsia="Times New Roman" w:hAnsi="Verdana" w:cs="Times New Roman"/>
                <w:color w:val="000000"/>
                <w:lang w:eastAsia="et-EE"/>
              </w:rPr>
              <w:t>- ja detailplaneeringute kooskõla teeprojektiga</w:t>
            </w:r>
          </w:p>
        </w:tc>
        <w:tc>
          <w:tcPr>
            <w:tcW w:w="943" w:type="dxa"/>
            <w:hideMark/>
          </w:tcPr>
          <w:p w14:paraId="79F109EE"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2F16E8B2" w14:textId="77777777" w:rsidR="002B7FDB" w:rsidRPr="00F42D72" w:rsidRDefault="002B7FDB" w:rsidP="002B7FDB">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 xml:space="preserve">Ei ole kehtestatud seonduvate valdade üldplaneeringud. Projekteerija poolt projekteeritud trass ei ole valdade üldplaneeringutesse sisse viidud. Väljendada: hilinemine kuudes. </w:t>
            </w:r>
          </w:p>
        </w:tc>
      </w:tr>
      <w:tr w:rsidR="002B7FDB" w:rsidRPr="00F42D72" w14:paraId="3D5F474C" w14:textId="77777777" w:rsidTr="002B7FDB">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54" w:type="dxa"/>
            <w:hideMark/>
          </w:tcPr>
          <w:p w14:paraId="500E8342"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1.2       </w:t>
            </w:r>
          </w:p>
        </w:tc>
        <w:tc>
          <w:tcPr>
            <w:tcW w:w="2236" w:type="dxa"/>
            <w:hideMark/>
          </w:tcPr>
          <w:p w14:paraId="57CE6AD8" w14:textId="77777777" w:rsidR="002B7FDB" w:rsidRPr="00F42D72" w:rsidRDefault="002B7FDB" w:rsidP="002B7FDB">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Liini- ja trassivaldajate kooskõlastused viibivad</w:t>
            </w:r>
          </w:p>
        </w:tc>
        <w:tc>
          <w:tcPr>
            <w:tcW w:w="943" w:type="dxa"/>
            <w:hideMark/>
          </w:tcPr>
          <w:p w14:paraId="24E5C194"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1D400DD4" w14:textId="77777777" w:rsidR="002B7FDB" w:rsidRPr="00F42D72" w:rsidRDefault="002B7FDB" w:rsidP="002B7FDB">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Liini ja trassivaldajad: elekter, gaas, telefon, vesi,  kanalisatsioon. Võib põhjustada projekti rakendamise hilinemist. Väljendada: hilinemine kuudes. </w:t>
            </w:r>
          </w:p>
        </w:tc>
      </w:tr>
      <w:tr w:rsidR="002B7FDB" w:rsidRPr="00F42D72" w14:paraId="04B75C6E" w14:textId="77777777" w:rsidTr="002B7FDB">
        <w:trPr>
          <w:cnfStyle w:val="000000010000" w:firstRow="0" w:lastRow="0" w:firstColumn="0" w:lastColumn="0" w:oddVBand="0" w:evenVBand="0" w:oddHBand="0" w:evenHBand="1"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954" w:type="dxa"/>
            <w:hideMark/>
          </w:tcPr>
          <w:p w14:paraId="0B3EFAD1"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1.3       </w:t>
            </w:r>
          </w:p>
        </w:tc>
        <w:tc>
          <w:tcPr>
            <w:tcW w:w="2236" w:type="dxa"/>
            <w:hideMark/>
          </w:tcPr>
          <w:p w14:paraId="0A28CCFD" w14:textId="77777777" w:rsidR="002B7FDB" w:rsidRPr="00F42D72" w:rsidRDefault="002B7FDB" w:rsidP="002B7FDB">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Keskkonnaalased nõuded</w:t>
            </w:r>
          </w:p>
        </w:tc>
        <w:tc>
          <w:tcPr>
            <w:tcW w:w="943" w:type="dxa"/>
            <w:hideMark/>
          </w:tcPr>
          <w:p w14:paraId="5A4CCE11"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4F8A38F1" w14:textId="77777777" w:rsidR="002B7FDB" w:rsidRPr="00F42D72" w:rsidRDefault="002B7FDB" w:rsidP="002B7FDB">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 xml:space="preserve">Näit. Vajadus täiendavate müraseinade järele. Võib kaasa tuua täiendavaid kulutusi. Väljendada rahaliselt. </w:t>
            </w:r>
          </w:p>
        </w:tc>
      </w:tr>
      <w:tr w:rsidR="002B7FDB" w:rsidRPr="00F42D72" w14:paraId="02D6AF5E" w14:textId="77777777" w:rsidTr="002B7FD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897" w:type="dxa"/>
            <w:gridSpan w:val="4"/>
            <w:noWrap/>
            <w:hideMark/>
          </w:tcPr>
          <w:p w14:paraId="0961AA80" w14:textId="77777777" w:rsidR="002B7FDB" w:rsidRPr="00F42D72" w:rsidRDefault="002B7FDB" w:rsidP="002B7FDB">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2       Teealuse maa võõrandamisega seonduvad riskid</w:t>
            </w:r>
          </w:p>
        </w:tc>
      </w:tr>
      <w:tr w:rsidR="002B7FDB" w:rsidRPr="00F42D72" w14:paraId="3EF554DB" w14:textId="77777777" w:rsidTr="002B7FD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954" w:type="dxa"/>
            <w:hideMark/>
          </w:tcPr>
          <w:p w14:paraId="01126BD7"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2.1       </w:t>
            </w:r>
          </w:p>
        </w:tc>
        <w:tc>
          <w:tcPr>
            <w:tcW w:w="2236" w:type="dxa"/>
            <w:hideMark/>
          </w:tcPr>
          <w:p w14:paraId="3ABFBD8C" w14:textId="77777777" w:rsidR="002B7FDB" w:rsidRPr="00F42D72" w:rsidRDefault="002B7FDB" w:rsidP="002B7FDB">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Viivitused maa võõrandamisel</w:t>
            </w:r>
          </w:p>
        </w:tc>
        <w:tc>
          <w:tcPr>
            <w:tcW w:w="943" w:type="dxa"/>
            <w:hideMark/>
          </w:tcPr>
          <w:p w14:paraId="68D7754C"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2CBBE2B7" w14:textId="77777777" w:rsidR="002B7FDB" w:rsidRPr="00F42D72" w:rsidRDefault="002B7FDB" w:rsidP="002B7FDB">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Vaidlused maaomanikega. Võib põhjustada projekti rakendamise hilinemist. Väljendada rahaliselt. </w:t>
            </w:r>
          </w:p>
        </w:tc>
      </w:tr>
      <w:tr w:rsidR="002B7FDB" w:rsidRPr="00F42D72" w14:paraId="5DE33C1A" w14:textId="77777777" w:rsidTr="002B7FDB">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954" w:type="dxa"/>
            <w:hideMark/>
          </w:tcPr>
          <w:p w14:paraId="64C52F3F"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2.2       </w:t>
            </w:r>
          </w:p>
        </w:tc>
        <w:tc>
          <w:tcPr>
            <w:tcW w:w="2236" w:type="dxa"/>
            <w:hideMark/>
          </w:tcPr>
          <w:p w14:paraId="7BB26DFB" w14:textId="77777777" w:rsidR="002B7FDB" w:rsidRPr="00F42D72" w:rsidRDefault="002B7FDB" w:rsidP="002B7FDB">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Täiendav maa võõrandamise vajadus</w:t>
            </w:r>
          </w:p>
        </w:tc>
        <w:tc>
          <w:tcPr>
            <w:tcW w:w="943" w:type="dxa"/>
            <w:hideMark/>
          </w:tcPr>
          <w:p w14:paraId="07323E2F"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2D883843" w14:textId="77777777" w:rsidR="002B7FDB" w:rsidRPr="00F42D72" w:rsidRDefault="002B7FDB" w:rsidP="002B7FDB">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Vajadus täiendava maa järele võrreldes eelnevalt planeerituga. Toob kaasa täiendavaid kulutusi. Väljendada rahaliselt. </w:t>
            </w:r>
          </w:p>
        </w:tc>
      </w:tr>
      <w:tr w:rsidR="002B7FDB" w:rsidRPr="00F42D72" w14:paraId="2EB8591A" w14:textId="77777777" w:rsidTr="002B7FDB">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897" w:type="dxa"/>
            <w:gridSpan w:val="4"/>
            <w:noWrap/>
            <w:hideMark/>
          </w:tcPr>
          <w:p w14:paraId="7185A282" w14:textId="77777777" w:rsidR="002B7FDB" w:rsidRPr="00F42D72" w:rsidRDefault="002B7FDB" w:rsidP="002B7FDB">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3</w:t>
            </w:r>
            <w:r w:rsidRPr="00F42D72">
              <w:rPr>
                <w:rFonts w:ascii="Times New Roman" w:eastAsia="Times New Roman" w:hAnsi="Times New Roman" w:cs="Times New Roman"/>
                <w:b/>
                <w:color w:val="000000"/>
                <w:sz w:val="14"/>
                <w:szCs w:val="14"/>
                <w:lang w:eastAsia="et-EE"/>
              </w:rPr>
              <w:t xml:space="preserve">       </w:t>
            </w:r>
            <w:r w:rsidRPr="00F42D72">
              <w:rPr>
                <w:rFonts w:ascii="Verdana" w:eastAsia="Times New Roman" w:hAnsi="Verdana" w:cs="Times New Roman"/>
                <w:b/>
                <w:color w:val="000000"/>
                <w:lang w:eastAsia="et-EE"/>
              </w:rPr>
              <w:t xml:space="preserve">Projekteerimisega seonduvad riskid </w:t>
            </w:r>
          </w:p>
        </w:tc>
      </w:tr>
      <w:tr w:rsidR="002B7FDB" w:rsidRPr="00F42D72" w14:paraId="33A37630" w14:textId="77777777" w:rsidTr="002B7FDB">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954" w:type="dxa"/>
            <w:hideMark/>
          </w:tcPr>
          <w:p w14:paraId="713F084B"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3.1</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1A2E1AE3"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Ebapiisav uurimistööde maht</w:t>
            </w:r>
          </w:p>
        </w:tc>
        <w:tc>
          <w:tcPr>
            <w:tcW w:w="943" w:type="dxa"/>
            <w:hideMark/>
          </w:tcPr>
          <w:p w14:paraId="75CA30D5"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68C04853"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Geoloogiliste ja keskkonnaalaste uuringute ebapiisavus. Võib kaasa tuua täiendavaid kulutusi ehituse käigus. Väljendada rahaliselt. </w:t>
            </w:r>
          </w:p>
        </w:tc>
      </w:tr>
      <w:tr w:rsidR="002B7FDB" w:rsidRPr="00F42D72" w14:paraId="0265A7EB" w14:textId="77777777" w:rsidTr="002B7FDB">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954" w:type="dxa"/>
            <w:hideMark/>
          </w:tcPr>
          <w:p w14:paraId="20F9E7B5"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3.2</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2E3ABD2F"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Muudatused projekteerimisnõuetes</w:t>
            </w:r>
          </w:p>
        </w:tc>
        <w:tc>
          <w:tcPr>
            <w:tcW w:w="943" w:type="dxa"/>
            <w:hideMark/>
          </w:tcPr>
          <w:p w14:paraId="1E7870EB"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0D90ADBB"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Muudatused projekteerimisnõuetes. Võib tuua kaasa täiendavaid kulutusi. Väljendada rahaliselt. </w:t>
            </w:r>
          </w:p>
        </w:tc>
      </w:tr>
      <w:tr w:rsidR="002B7FDB" w:rsidRPr="00F42D72" w14:paraId="07A420DA" w14:textId="77777777" w:rsidTr="002B7FD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133" w:type="dxa"/>
            <w:gridSpan w:val="3"/>
            <w:noWrap/>
            <w:hideMark/>
          </w:tcPr>
          <w:p w14:paraId="10E792B4" w14:textId="77777777" w:rsidR="002B7FDB" w:rsidRPr="00F42D72" w:rsidRDefault="002B7FDB" w:rsidP="002B7FDB">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4      Ehitusega kaasnevad riskid</w:t>
            </w:r>
          </w:p>
        </w:tc>
        <w:tc>
          <w:tcPr>
            <w:tcW w:w="4764" w:type="dxa"/>
            <w:noWrap/>
            <w:hideMark/>
          </w:tcPr>
          <w:p w14:paraId="1EF3BCF1" w14:textId="77777777" w:rsidR="002B7FDB" w:rsidRPr="00F42D72" w:rsidRDefault="002B7FDB" w:rsidP="002B7FDB">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bCs/>
                <w:color w:val="000000"/>
              </w:rPr>
            </w:pPr>
          </w:p>
        </w:tc>
      </w:tr>
      <w:tr w:rsidR="002B7FDB" w:rsidRPr="00F42D72" w14:paraId="63BD4CB6" w14:textId="77777777" w:rsidTr="002B7FDB">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54" w:type="dxa"/>
            <w:hideMark/>
          </w:tcPr>
          <w:p w14:paraId="3E8D009F"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4.1</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425D9ACB"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Ehitusloa saamine viibib</w:t>
            </w:r>
          </w:p>
        </w:tc>
        <w:tc>
          <w:tcPr>
            <w:tcW w:w="943" w:type="dxa"/>
            <w:hideMark/>
          </w:tcPr>
          <w:p w14:paraId="1C083F15"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0368BA3C"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Võib põhjustada projekti rakendamise hilinemist. Väljendada: hilinemine kuudes. </w:t>
            </w:r>
          </w:p>
        </w:tc>
      </w:tr>
      <w:tr w:rsidR="002B7FDB" w:rsidRPr="00F42D72" w14:paraId="4129FD10" w14:textId="77777777" w:rsidTr="002B7FDB">
        <w:trPr>
          <w:cnfStyle w:val="000000100000" w:firstRow="0" w:lastRow="0" w:firstColumn="0" w:lastColumn="0" w:oddVBand="0" w:evenVBand="0" w:oddHBand="1" w:evenHBand="0" w:firstRowFirstColumn="0" w:firstRowLastColumn="0" w:lastRowFirstColumn="0" w:lastRowLastColumn="0"/>
          <w:trHeight w:val="1596"/>
        </w:trPr>
        <w:tc>
          <w:tcPr>
            <w:cnfStyle w:val="001000000000" w:firstRow="0" w:lastRow="0" w:firstColumn="1" w:lastColumn="0" w:oddVBand="0" w:evenVBand="0" w:oddHBand="0" w:evenHBand="0" w:firstRowFirstColumn="0" w:firstRowLastColumn="0" w:lastRowFirstColumn="0" w:lastRowLastColumn="0"/>
            <w:tcW w:w="954" w:type="dxa"/>
            <w:hideMark/>
          </w:tcPr>
          <w:p w14:paraId="7034D5CE"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4.2</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35FB2B0F"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Ebaadekvaatne ehituskulude hinnang</w:t>
            </w:r>
          </w:p>
        </w:tc>
        <w:tc>
          <w:tcPr>
            <w:tcW w:w="943" w:type="dxa"/>
            <w:hideMark/>
          </w:tcPr>
          <w:p w14:paraId="7FAFB596"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12D64537"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Ebaadekvaatne ehituskulude hinnang planeerimisfaasis (enne ehitushanget) – ebaadekvaatsed mahud, ühikhinnad, inflatsiooni mõju, turusituatsioon. Võib tuua kaasa täiendavaid kulutusi. Väljendada rahaliselt. </w:t>
            </w:r>
          </w:p>
        </w:tc>
      </w:tr>
      <w:tr w:rsidR="002B7FDB" w:rsidRPr="00F42D72" w14:paraId="1243CE5C" w14:textId="77777777" w:rsidTr="002B7FDB">
        <w:trPr>
          <w:cnfStyle w:val="000000010000" w:firstRow="0" w:lastRow="0" w:firstColumn="0" w:lastColumn="0" w:oddVBand="0" w:evenVBand="0" w:oddHBand="0" w:evenHBand="1"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54" w:type="dxa"/>
            <w:hideMark/>
          </w:tcPr>
          <w:p w14:paraId="02DE1D7E"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4.3</w:t>
            </w:r>
            <w:r w:rsidRPr="00F42D72">
              <w:rPr>
                <w:rFonts w:ascii="Times New Roman" w:eastAsia="Times New Roman" w:hAnsi="Times New Roman" w:cs="Times New Roman"/>
                <w:color w:val="000000"/>
                <w:sz w:val="14"/>
                <w:szCs w:val="14"/>
                <w:lang w:eastAsia="et-EE"/>
              </w:rPr>
              <w:t>  </w:t>
            </w:r>
          </w:p>
        </w:tc>
        <w:tc>
          <w:tcPr>
            <w:tcW w:w="2236" w:type="dxa"/>
            <w:hideMark/>
          </w:tcPr>
          <w:p w14:paraId="1E1E139D"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Ehitusaegsed kallinemised</w:t>
            </w:r>
          </w:p>
        </w:tc>
        <w:tc>
          <w:tcPr>
            <w:tcW w:w="943" w:type="dxa"/>
            <w:hideMark/>
          </w:tcPr>
          <w:p w14:paraId="02E3214B"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5E80E7A7"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Lisatööd. Toob kaasa täiendavaid kulutusi. Väljendada rahaliselt. </w:t>
            </w:r>
          </w:p>
        </w:tc>
      </w:tr>
      <w:tr w:rsidR="002B7FDB" w:rsidRPr="00F42D72" w14:paraId="1601E8F5" w14:textId="77777777" w:rsidTr="002B7FDB">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54" w:type="dxa"/>
            <w:hideMark/>
          </w:tcPr>
          <w:p w14:paraId="4E505DFD"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4.4</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7C328015"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 ehituskvaliteet</w:t>
            </w:r>
          </w:p>
        </w:tc>
        <w:tc>
          <w:tcPr>
            <w:tcW w:w="943" w:type="dxa"/>
            <w:hideMark/>
          </w:tcPr>
          <w:p w14:paraId="3868A947"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2232E82E"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Ebakvaliteetsest tööst tingitud lisakulud. Väljendada rahaliselt. </w:t>
            </w:r>
          </w:p>
        </w:tc>
      </w:tr>
      <w:tr w:rsidR="002B7FDB" w:rsidRPr="00F42D72" w14:paraId="4518557F" w14:textId="77777777" w:rsidTr="002B7FDB">
        <w:trPr>
          <w:cnfStyle w:val="000000010000" w:firstRow="0" w:lastRow="0" w:firstColumn="0" w:lastColumn="0" w:oddVBand="0" w:evenVBand="0" w:oddHBand="0" w:evenHBand="1"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954" w:type="dxa"/>
            <w:hideMark/>
          </w:tcPr>
          <w:p w14:paraId="6252B3FA"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rPr>
              <w:t>4.5</w:t>
            </w:r>
          </w:p>
        </w:tc>
        <w:tc>
          <w:tcPr>
            <w:tcW w:w="2236" w:type="dxa"/>
            <w:hideMark/>
          </w:tcPr>
          <w:p w14:paraId="19CF67C6"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Arheoloogilised leiud</w:t>
            </w:r>
          </w:p>
        </w:tc>
        <w:tc>
          <w:tcPr>
            <w:tcW w:w="943" w:type="dxa"/>
            <w:hideMark/>
          </w:tcPr>
          <w:p w14:paraId="44CCC443"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7E92140E"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 xml:space="preserve">Põhjustavad viivitusi. Väljendada: hilinemine kuudes.  </w:t>
            </w:r>
          </w:p>
        </w:tc>
      </w:tr>
      <w:tr w:rsidR="002B7FDB" w:rsidRPr="00F42D72" w14:paraId="08CE539E" w14:textId="77777777" w:rsidTr="002B7FDB">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954" w:type="dxa"/>
            <w:hideMark/>
          </w:tcPr>
          <w:p w14:paraId="5194BF14"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4.6</w:t>
            </w:r>
          </w:p>
        </w:tc>
        <w:tc>
          <w:tcPr>
            <w:tcW w:w="2236" w:type="dxa"/>
            <w:hideMark/>
          </w:tcPr>
          <w:p w14:paraId="52734937"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Ehitusettevõtja pankrot</w:t>
            </w:r>
          </w:p>
        </w:tc>
        <w:tc>
          <w:tcPr>
            <w:tcW w:w="943" w:type="dxa"/>
            <w:hideMark/>
          </w:tcPr>
          <w:p w14:paraId="2BCCB2DA"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66F60FF0"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Põhjustab viivitusi ehitusprotsessis. Väljendada: hilinemine kuudes. </w:t>
            </w:r>
          </w:p>
        </w:tc>
      </w:tr>
      <w:tr w:rsidR="002B7FDB" w:rsidRPr="00F42D72" w14:paraId="4364D9EA" w14:textId="77777777" w:rsidTr="002B7FDB">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954" w:type="dxa"/>
            <w:hideMark/>
          </w:tcPr>
          <w:p w14:paraId="6E6A7750"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4.7</w:t>
            </w:r>
          </w:p>
        </w:tc>
        <w:tc>
          <w:tcPr>
            <w:tcW w:w="2236" w:type="dxa"/>
            <w:hideMark/>
          </w:tcPr>
          <w:p w14:paraId="05702AA2"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Ehitusettevõtja ebapiisavad ressursid</w:t>
            </w:r>
          </w:p>
        </w:tc>
        <w:tc>
          <w:tcPr>
            <w:tcW w:w="943" w:type="dxa"/>
            <w:hideMark/>
          </w:tcPr>
          <w:p w14:paraId="3B2031FD"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5D2A8608"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Ettevõtja suutmatus kindlustada kompetentne meeskond, vajalikud mehhanismid ja materjalid võib põhjustada viivitusi. Väljendada: hilinemine kuudes. </w:t>
            </w:r>
          </w:p>
        </w:tc>
      </w:tr>
      <w:tr w:rsidR="002B7FDB" w:rsidRPr="00F42D72" w14:paraId="4DBFD4E8" w14:textId="77777777" w:rsidTr="002B7FDB">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54" w:type="dxa"/>
            <w:hideMark/>
          </w:tcPr>
          <w:p w14:paraId="0F08CD43"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4.8</w:t>
            </w:r>
          </w:p>
        </w:tc>
        <w:tc>
          <w:tcPr>
            <w:tcW w:w="2236" w:type="dxa"/>
            <w:hideMark/>
          </w:tcPr>
          <w:p w14:paraId="5FB7425A"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Viivitus riigihankel</w:t>
            </w:r>
          </w:p>
        </w:tc>
        <w:tc>
          <w:tcPr>
            <w:tcW w:w="943" w:type="dxa"/>
            <w:hideMark/>
          </w:tcPr>
          <w:p w14:paraId="14796DAF"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4764" w:type="dxa"/>
            <w:hideMark/>
          </w:tcPr>
          <w:p w14:paraId="11719723"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Vaidlustused, hankeprotsessi kordamine toob kaasa viivitusi. Väljendada: hilinemine kuudes. </w:t>
            </w:r>
          </w:p>
        </w:tc>
      </w:tr>
      <w:tr w:rsidR="002B7FDB" w:rsidRPr="00F42D72" w14:paraId="7251CA70" w14:textId="77777777" w:rsidTr="002B7FDB">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4133" w:type="dxa"/>
            <w:gridSpan w:val="3"/>
            <w:noWrap/>
            <w:hideMark/>
          </w:tcPr>
          <w:p w14:paraId="5357B527" w14:textId="77777777" w:rsidR="002B7FDB" w:rsidRPr="00F42D72" w:rsidRDefault="002B7FDB" w:rsidP="002B7FDB">
            <w:pPr>
              <w:spacing w:before="48" w:after="48"/>
              <w:rPr>
                <w:rFonts w:ascii="Verdana" w:eastAsia="Times New Roman" w:hAnsi="Verdana" w:cs="Times New Roman"/>
                <w:b/>
                <w:color w:val="000000"/>
              </w:rPr>
            </w:pPr>
            <w:r w:rsidRPr="00F42D72">
              <w:rPr>
                <w:rFonts w:ascii="Verdana" w:eastAsia="Times New Roman" w:hAnsi="Verdana" w:cs="Times New Roman"/>
                <w:b/>
                <w:color w:val="000000"/>
                <w:lang w:eastAsia="et-EE"/>
              </w:rPr>
              <w:t>5</w:t>
            </w:r>
            <w:r w:rsidRPr="00F42D72">
              <w:rPr>
                <w:rFonts w:ascii="Times New Roman" w:eastAsia="Times New Roman" w:hAnsi="Times New Roman" w:cs="Times New Roman"/>
                <w:b/>
                <w:color w:val="000000"/>
                <w:sz w:val="14"/>
                <w:szCs w:val="14"/>
                <w:lang w:eastAsia="et-EE"/>
              </w:rPr>
              <w:t xml:space="preserve">       </w:t>
            </w:r>
            <w:r w:rsidRPr="00F42D72">
              <w:rPr>
                <w:rFonts w:ascii="Verdana" w:eastAsia="Times New Roman" w:hAnsi="Verdana" w:cs="Times New Roman"/>
                <w:b/>
                <w:color w:val="000000"/>
                <w:lang w:eastAsia="et-EE"/>
              </w:rPr>
              <w:t>Teised riskid</w:t>
            </w:r>
          </w:p>
        </w:tc>
        <w:tc>
          <w:tcPr>
            <w:tcW w:w="4764" w:type="dxa"/>
            <w:noWrap/>
            <w:hideMark/>
          </w:tcPr>
          <w:p w14:paraId="66CD7015"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b/>
                <w:bCs/>
                <w:color w:val="000000"/>
              </w:rPr>
            </w:pPr>
          </w:p>
        </w:tc>
      </w:tr>
      <w:tr w:rsidR="002B7FDB" w:rsidRPr="00F42D72" w14:paraId="41CE3DD3" w14:textId="77777777" w:rsidTr="002B7FDB">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954" w:type="dxa"/>
            <w:hideMark/>
          </w:tcPr>
          <w:p w14:paraId="46D031B5"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5.1</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3C0FD2E2"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Protestijate aktsioonid</w:t>
            </w:r>
          </w:p>
        </w:tc>
        <w:tc>
          <w:tcPr>
            <w:tcW w:w="943" w:type="dxa"/>
            <w:hideMark/>
          </w:tcPr>
          <w:p w14:paraId="4619F1AE"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6C598849"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Võib põhjustada viivitusi ja materiaalset kahju. Väljendada rahaliselt. </w:t>
            </w:r>
          </w:p>
        </w:tc>
      </w:tr>
      <w:tr w:rsidR="002B7FDB" w:rsidRPr="00F42D72" w14:paraId="11E237DD" w14:textId="77777777" w:rsidTr="002B7FDB">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954" w:type="dxa"/>
            <w:hideMark/>
          </w:tcPr>
          <w:p w14:paraId="2026914F"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5.2</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2236" w:type="dxa"/>
            <w:hideMark/>
          </w:tcPr>
          <w:p w14:paraId="02A14C62"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Strateegia muudatus</w:t>
            </w:r>
          </w:p>
        </w:tc>
        <w:tc>
          <w:tcPr>
            <w:tcW w:w="943" w:type="dxa"/>
            <w:hideMark/>
          </w:tcPr>
          <w:p w14:paraId="00FC066D"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4764" w:type="dxa"/>
            <w:hideMark/>
          </w:tcPr>
          <w:p w14:paraId="5F8F2744" w14:textId="77777777" w:rsidR="002B7FDB" w:rsidRPr="00F42D72" w:rsidRDefault="002B7FDB" w:rsidP="002B7FDB">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Võib põhjustada juba teostatud investeeringute kaotust. Väljendada rahaliselt. </w:t>
            </w:r>
          </w:p>
        </w:tc>
      </w:tr>
      <w:tr w:rsidR="002B7FDB" w:rsidRPr="00F42D72" w14:paraId="231070C5" w14:textId="77777777" w:rsidTr="002B7FDB">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4" w:type="dxa"/>
            <w:hideMark/>
          </w:tcPr>
          <w:p w14:paraId="2E85C9B1" w14:textId="77777777" w:rsidR="002B7FDB" w:rsidRPr="00F42D72" w:rsidRDefault="002B7FDB" w:rsidP="002B7FDB">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5.3</w:t>
            </w:r>
          </w:p>
        </w:tc>
        <w:tc>
          <w:tcPr>
            <w:tcW w:w="2236" w:type="dxa"/>
            <w:hideMark/>
          </w:tcPr>
          <w:p w14:paraId="5D974BD0"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Liikluse prognoosi risk</w:t>
            </w:r>
          </w:p>
        </w:tc>
        <w:tc>
          <w:tcPr>
            <w:tcW w:w="943" w:type="dxa"/>
            <w:hideMark/>
          </w:tcPr>
          <w:p w14:paraId="10445377"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liikluse %</w:t>
            </w:r>
          </w:p>
        </w:tc>
        <w:tc>
          <w:tcPr>
            <w:tcW w:w="4764" w:type="dxa"/>
            <w:hideMark/>
          </w:tcPr>
          <w:p w14:paraId="2842BB19" w14:textId="77777777" w:rsidR="002B7FDB" w:rsidRPr="00F42D72" w:rsidRDefault="002B7FDB" w:rsidP="002B7FDB">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Tulevane liiklus võib oluliselt erineda prognoositud liiklusest. Väljendada: liikluse muutus %. </w:t>
            </w:r>
          </w:p>
        </w:tc>
      </w:tr>
    </w:tbl>
    <w:p w14:paraId="48C3025E" w14:textId="77777777" w:rsidR="006643D8" w:rsidRPr="00F42D72" w:rsidRDefault="006643D8" w:rsidP="006643D8"/>
    <w:p w14:paraId="7C3EB0F4" w14:textId="77777777" w:rsidR="00205138" w:rsidRPr="00F42D72" w:rsidRDefault="00205138">
      <w:r w:rsidRPr="00F42D72">
        <w:br w:type="page"/>
      </w:r>
    </w:p>
    <w:p w14:paraId="0C17748F" w14:textId="77777777" w:rsidR="001F7BD9" w:rsidRPr="00F42D72" w:rsidRDefault="001F7BD9" w:rsidP="001F7BD9">
      <w:pPr>
        <w:pStyle w:val="Pealkiri2"/>
      </w:pPr>
      <w:bookmarkStart w:id="47" w:name="_Toc225299525"/>
      <w:bookmarkStart w:id="48" w:name="_Toc248127411"/>
      <w:bookmarkStart w:id="49" w:name="_Ref449940004"/>
      <w:bookmarkStart w:id="50" w:name="_Toc26956995"/>
      <w:r w:rsidRPr="00F42D72">
        <w:t>Riskimaatriks</w:t>
      </w:r>
      <w:bookmarkEnd w:id="47"/>
      <w:bookmarkEnd w:id="48"/>
      <w:bookmarkEnd w:id="49"/>
      <w:bookmarkEnd w:id="50"/>
    </w:p>
    <w:p w14:paraId="7ADF456C" w14:textId="77777777" w:rsidR="001F7BD9" w:rsidRPr="00F42D72" w:rsidRDefault="001F7BD9" w:rsidP="001F7BD9">
      <w:r w:rsidRPr="00F42D72">
        <w:t xml:space="preserve">Alljärgnevalt on esitatud ekspertgrupi poolt hinnatud riskide esinemise tõenäosust ja mõju. Iga riski puhul on esitatud riskiga seonduv kirjeldus. </w:t>
      </w:r>
    </w:p>
    <w:tbl>
      <w:tblPr>
        <w:tblStyle w:val="SP-Tabel"/>
        <w:tblW w:w="7460" w:type="dxa"/>
        <w:tblLook w:val="04A0" w:firstRow="1" w:lastRow="0" w:firstColumn="1" w:lastColumn="0" w:noHBand="0" w:noVBand="1"/>
      </w:tblPr>
      <w:tblGrid>
        <w:gridCol w:w="954"/>
        <w:gridCol w:w="2236"/>
        <w:gridCol w:w="1420"/>
        <w:gridCol w:w="939"/>
        <w:gridCol w:w="1080"/>
        <w:gridCol w:w="2293"/>
      </w:tblGrid>
      <w:tr w:rsidR="004436E8" w:rsidRPr="00F42D72" w14:paraId="7F40720C" w14:textId="77777777" w:rsidTr="004436E8">
        <w:trPr>
          <w:cnfStyle w:val="100000000000" w:firstRow="1" w:lastRow="0" w:firstColumn="0" w:lastColumn="0" w:oddVBand="0" w:evenVBand="0" w:oddHBand="0" w:evenHBand="0" w:firstRowFirstColumn="0" w:firstRowLastColumn="0" w:lastRowFirstColumn="0" w:lastRowLastColumn="0"/>
          <w:trHeight w:val="456"/>
          <w:tblHeader/>
        </w:trPr>
        <w:tc>
          <w:tcPr>
            <w:cnfStyle w:val="001000000000" w:firstRow="0" w:lastRow="0" w:firstColumn="1" w:lastColumn="0" w:oddVBand="0" w:evenVBand="0" w:oddHBand="0" w:evenHBand="0" w:firstRowFirstColumn="0" w:firstRowLastColumn="0" w:lastRowFirstColumn="0" w:lastRowLastColumn="0"/>
            <w:tcW w:w="1000" w:type="dxa"/>
            <w:hideMark/>
          </w:tcPr>
          <w:p w14:paraId="62773845" w14:textId="77777777" w:rsidR="001A691A" w:rsidRPr="00F42D72" w:rsidRDefault="001A691A" w:rsidP="001A691A">
            <w:pPr>
              <w:spacing w:before="48" w:after="48"/>
              <w:rPr>
                <w:rFonts w:ascii="Verdana" w:eastAsia="Times New Roman" w:hAnsi="Verdana" w:cs="Times New Roman"/>
              </w:rPr>
            </w:pPr>
            <w:r w:rsidRPr="00F42D72">
              <w:rPr>
                <w:rFonts w:ascii="Verdana" w:eastAsia="Times New Roman" w:hAnsi="Verdana" w:cs="Times New Roman"/>
                <w:lang w:eastAsia="et-EE"/>
              </w:rPr>
              <w:t>Nr.</w:t>
            </w:r>
          </w:p>
        </w:tc>
        <w:tc>
          <w:tcPr>
            <w:tcW w:w="1520" w:type="dxa"/>
            <w:hideMark/>
          </w:tcPr>
          <w:p w14:paraId="12B6889C" w14:textId="77777777" w:rsidR="001A691A" w:rsidRPr="00F42D72" w:rsidRDefault="001A691A" w:rsidP="001A691A">
            <w:pPr>
              <w:spacing w:before="48" w:after="48"/>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Riski nimetus</w:t>
            </w:r>
          </w:p>
        </w:tc>
        <w:tc>
          <w:tcPr>
            <w:tcW w:w="1360" w:type="dxa"/>
            <w:hideMark/>
          </w:tcPr>
          <w:p w14:paraId="7FA37E78" w14:textId="77777777" w:rsidR="001A691A" w:rsidRPr="00F42D72" w:rsidRDefault="001A691A" w:rsidP="001A691A">
            <w:pPr>
              <w:spacing w:before="48" w:after="48"/>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Tõenäosus/</w:t>
            </w:r>
            <w:r w:rsidR="004436E8" w:rsidRPr="00F42D72">
              <w:rPr>
                <w:rFonts w:ascii="Verdana" w:eastAsia="Times New Roman" w:hAnsi="Verdana" w:cs="Times New Roman"/>
                <w:lang w:eastAsia="et-EE"/>
              </w:rPr>
              <w:t xml:space="preserve"> </w:t>
            </w:r>
            <w:r w:rsidRPr="00F42D72">
              <w:rPr>
                <w:rFonts w:ascii="Verdana" w:eastAsia="Times New Roman" w:hAnsi="Verdana" w:cs="Times New Roman"/>
                <w:lang w:eastAsia="et-EE"/>
              </w:rPr>
              <w:t>Mõju</w:t>
            </w:r>
          </w:p>
        </w:tc>
        <w:tc>
          <w:tcPr>
            <w:tcW w:w="800" w:type="dxa"/>
            <w:hideMark/>
          </w:tcPr>
          <w:p w14:paraId="3E37AB78" w14:textId="77777777" w:rsidR="001A691A" w:rsidRPr="00F42D72" w:rsidRDefault="001A691A" w:rsidP="001A691A">
            <w:pPr>
              <w:spacing w:before="48" w:after="48"/>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Riski aste</w:t>
            </w:r>
          </w:p>
        </w:tc>
        <w:tc>
          <w:tcPr>
            <w:tcW w:w="1080" w:type="dxa"/>
            <w:hideMark/>
          </w:tcPr>
          <w:p w14:paraId="78B9E764" w14:textId="77777777" w:rsidR="001A691A" w:rsidRPr="00F42D72" w:rsidRDefault="001A691A" w:rsidP="001A691A">
            <w:pPr>
              <w:spacing w:before="48" w:after="48"/>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Mõju tüüp</w:t>
            </w:r>
          </w:p>
        </w:tc>
        <w:tc>
          <w:tcPr>
            <w:tcW w:w="1700" w:type="dxa"/>
            <w:hideMark/>
          </w:tcPr>
          <w:p w14:paraId="0EEEEE81" w14:textId="77777777" w:rsidR="001A691A" w:rsidRPr="00F42D72" w:rsidRDefault="001A691A" w:rsidP="001A691A">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lang w:eastAsia="et-EE"/>
              </w:rPr>
              <w:t>Kirjeldus</w:t>
            </w:r>
          </w:p>
        </w:tc>
      </w:tr>
      <w:tr w:rsidR="001A691A" w:rsidRPr="00F42D72" w14:paraId="2D8B2444" w14:textId="77777777" w:rsidTr="004436E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460" w:type="dxa"/>
            <w:gridSpan w:val="6"/>
            <w:noWrap/>
            <w:hideMark/>
          </w:tcPr>
          <w:p w14:paraId="6664367C" w14:textId="77777777" w:rsidR="001A691A" w:rsidRPr="00F42D72" w:rsidRDefault="001A691A" w:rsidP="001A691A">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1       Planeerimise ja administreerimisega seonduvad riskid</w:t>
            </w:r>
          </w:p>
        </w:tc>
      </w:tr>
      <w:tr w:rsidR="001A691A" w:rsidRPr="00F42D72" w14:paraId="46ED0909" w14:textId="77777777" w:rsidTr="00C16E97">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00" w:type="dxa"/>
            <w:hideMark/>
          </w:tcPr>
          <w:p w14:paraId="4DFB09C9"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1.1       </w:t>
            </w:r>
          </w:p>
        </w:tc>
        <w:tc>
          <w:tcPr>
            <w:tcW w:w="1520" w:type="dxa"/>
            <w:hideMark/>
          </w:tcPr>
          <w:p w14:paraId="32B34FFE"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proofErr w:type="spellStart"/>
            <w:r w:rsidRPr="00F42D72">
              <w:rPr>
                <w:rFonts w:ascii="Verdana" w:eastAsia="Times New Roman" w:hAnsi="Verdana" w:cs="Times New Roman"/>
                <w:color w:val="000000"/>
                <w:lang w:eastAsia="et-EE"/>
              </w:rPr>
              <w:t>Üld</w:t>
            </w:r>
            <w:proofErr w:type="spellEnd"/>
            <w:r w:rsidRPr="00F42D72">
              <w:rPr>
                <w:rFonts w:ascii="Verdana" w:eastAsia="Times New Roman" w:hAnsi="Verdana" w:cs="Times New Roman"/>
                <w:color w:val="000000"/>
                <w:lang w:eastAsia="et-EE"/>
              </w:rPr>
              <w:t>- ja detailplaneeringute kooskõla teeprojektiga</w:t>
            </w:r>
          </w:p>
        </w:tc>
        <w:tc>
          <w:tcPr>
            <w:tcW w:w="1360" w:type="dxa"/>
            <w:hideMark/>
          </w:tcPr>
          <w:p w14:paraId="2410934D"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hideMark/>
          </w:tcPr>
          <w:p w14:paraId="2AEFA426"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467921F7"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3018EA9B"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Ei ole teadaolevaid konflikte. </w:t>
            </w:r>
          </w:p>
        </w:tc>
      </w:tr>
      <w:tr w:rsidR="004436E8" w:rsidRPr="00F42D72" w14:paraId="31CDD32F" w14:textId="77777777" w:rsidTr="00C16E97">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000" w:type="dxa"/>
            <w:hideMark/>
          </w:tcPr>
          <w:p w14:paraId="0E80781D"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1.2       </w:t>
            </w:r>
          </w:p>
        </w:tc>
        <w:tc>
          <w:tcPr>
            <w:tcW w:w="1520" w:type="dxa"/>
            <w:hideMark/>
          </w:tcPr>
          <w:p w14:paraId="718C9BD7"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Liini- ja trassivaldajate kooskõlastused viibivad</w:t>
            </w:r>
          </w:p>
        </w:tc>
        <w:tc>
          <w:tcPr>
            <w:tcW w:w="1360" w:type="dxa"/>
            <w:hideMark/>
          </w:tcPr>
          <w:p w14:paraId="3A4386DC"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hideMark/>
          </w:tcPr>
          <w:p w14:paraId="4B997439"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590C816D"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4FCE20D1"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Liini- ja trassivaldajatega on projekt kooskõlastatud </w:t>
            </w:r>
          </w:p>
        </w:tc>
      </w:tr>
      <w:tr w:rsidR="001A691A" w:rsidRPr="00F42D72" w14:paraId="1B5013A8" w14:textId="77777777" w:rsidTr="00C16E97">
        <w:trPr>
          <w:cnfStyle w:val="000000010000" w:firstRow="0" w:lastRow="0" w:firstColumn="0" w:lastColumn="0" w:oddVBand="0" w:evenVBand="0" w:oddHBand="0" w:evenHBand="1" w:firstRowFirstColumn="0" w:firstRowLastColumn="0" w:lastRowFirstColumn="0" w:lastRowLastColumn="0"/>
          <w:trHeight w:val="2052"/>
        </w:trPr>
        <w:tc>
          <w:tcPr>
            <w:cnfStyle w:val="001000000000" w:firstRow="0" w:lastRow="0" w:firstColumn="1" w:lastColumn="0" w:oddVBand="0" w:evenVBand="0" w:oddHBand="0" w:evenHBand="0" w:firstRowFirstColumn="0" w:firstRowLastColumn="0" w:lastRowFirstColumn="0" w:lastRowLastColumn="0"/>
            <w:tcW w:w="1000" w:type="dxa"/>
            <w:hideMark/>
          </w:tcPr>
          <w:p w14:paraId="402B8312"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1.3       </w:t>
            </w:r>
          </w:p>
        </w:tc>
        <w:tc>
          <w:tcPr>
            <w:tcW w:w="1520" w:type="dxa"/>
            <w:hideMark/>
          </w:tcPr>
          <w:p w14:paraId="605030F0"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Keskkonnaalased nõuded</w:t>
            </w:r>
          </w:p>
        </w:tc>
        <w:tc>
          <w:tcPr>
            <w:tcW w:w="1360" w:type="dxa"/>
            <w:hideMark/>
          </w:tcPr>
          <w:p w14:paraId="7F725A80"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väike</w:t>
            </w:r>
          </w:p>
        </w:tc>
        <w:tc>
          <w:tcPr>
            <w:tcW w:w="800" w:type="dxa"/>
            <w:shd w:val="clear" w:color="auto" w:fill="92D050"/>
            <w:hideMark/>
          </w:tcPr>
          <w:p w14:paraId="6106CF3E"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5D496958"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645B3D6B"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Keskkonnalaseid nõudeid käsitleti eelprojekteerimise käigus. Täiendavate keskkonnalaste nõuete esile kerkimine ei ole tõenäoline</w:t>
            </w:r>
          </w:p>
        </w:tc>
      </w:tr>
      <w:tr w:rsidR="001A691A" w:rsidRPr="00F42D72" w14:paraId="5444F52F" w14:textId="77777777" w:rsidTr="004436E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460" w:type="dxa"/>
            <w:gridSpan w:val="6"/>
            <w:noWrap/>
            <w:hideMark/>
          </w:tcPr>
          <w:p w14:paraId="6A0EC914" w14:textId="77777777" w:rsidR="001A691A" w:rsidRPr="00F42D72" w:rsidRDefault="001A691A" w:rsidP="001A691A">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2       Teealuse maa võõrandamisega seonduvad riskid</w:t>
            </w:r>
          </w:p>
        </w:tc>
      </w:tr>
      <w:tr w:rsidR="001A691A" w:rsidRPr="00F42D72" w14:paraId="3A207E2D" w14:textId="77777777" w:rsidTr="00C16E97">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00" w:type="dxa"/>
            <w:hideMark/>
          </w:tcPr>
          <w:p w14:paraId="747EDBA5"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2.1       </w:t>
            </w:r>
          </w:p>
        </w:tc>
        <w:tc>
          <w:tcPr>
            <w:tcW w:w="1520" w:type="dxa"/>
            <w:hideMark/>
          </w:tcPr>
          <w:p w14:paraId="41BD4566"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Viivitused maa võõrandamisel</w:t>
            </w:r>
          </w:p>
        </w:tc>
        <w:tc>
          <w:tcPr>
            <w:tcW w:w="1360" w:type="dxa"/>
            <w:hideMark/>
          </w:tcPr>
          <w:p w14:paraId="151C28A8"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hideMark/>
          </w:tcPr>
          <w:p w14:paraId="74507D42"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4EE25113"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5B4D28BB" w14:textId="77733B7A" w:rsidR="001A691A" w:rsidRPr="00F42D72" w:rsidRDefault="001A691A" w:rsidP="005F40B4">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Maade võõrandamine on</w:t>
            </w:r>
            <w:r w:rsidR="005F40B4" w:rsidRPr="00F42D72">
              <w:rPr>
                <w:rFonts w:ascii="Verdana" w:eastAsia="Times New Roman" w:hAnsi="Verdana" w:cs="Times New Roman"/>
                <w:color w:val="000000"/>
                <w:lang w:eastAsia="et-EE"/>
              </w:rPr>
              <w:t xml:space="preserve"> suures osas </w:t>
            </w:r>
            <w:r w:rsidRPr="00F42D72">
              <w:rPr>
                <w:rFonts w:ascii="Verdana" w:eastAsia="Times New Roman" w:hAnsi="Verdana" w:cs="Times New Roman"/>
                <w:color w:val="000000"/>
                <w:lang w:eastAsia="et-EE"/>
              </w:rPr>
              <w:t xml:space="preserve">teostatud. </w:t>
            </w:r>
          </w:p>
        </w:tc>
      </w:tr>
      <w:tr w:rsidR="004436E8" w:rsidRPr="00F42D72" w14:paraId="54807CC0" w14:textId="77777777" w:rsidTr="00C16E97">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00" w:type="dxa"/>
            <w:hideMark/>
          </w:tcPr>
          <w:p w14:paraId="0B9561F0"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2.2       </w:t>
            </w:r>
          </w:p>
        </w:tc>
        <w:tc>
          <w:tcPr>
            <w:tcW w:w="1520" w:type="dxa"/>
            <w:hideMark/>
          </w:tcPr>
          <w:p w14:paraId="7CDAE2A4"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Täiendav maa võõrandamise vajadus</w:t>
            </w:r>
          </w:p>
        </w:tc>
        <w:tc>
          <w:tcPr>
            <w:tcW w:w="1360" w:type="dxa"/>
            <w:hideMark/>
          </w:tcPr>
          <w:p w14:paraId="74359F17"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hideMark/>
          </w:tcPr>
          <w:p w14:paraId="48253CC0"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57987448"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0EB1C287"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Tehnilise projekti lahendused ei välju eelprojekti põhjal võõrandatud maa</w:t>
            </w:r>
            <w:r w:rsidR="002C4700" w:rsidRPr="00F42D72">
              <w:rPr>
                <w:rFonts w:ascii="Verdana" w:eastAsia="Times New Roman" w:hAnsi="Verdana" w:cs="Times New Roman"/>
                <w:color w:val="000000"/>
                <w:lang w:eastAsia="et-EE"/>
              </w:rPr>
              <w:t>-a</w:t>
            </w:r>
            <w:r w:rsidRPr="00F42D72">
              <w:rPr>
                <w:rFonts w:ascii="Verdana" w:eastAsia="Times New Roman" w:hAnsi="Verdana" w:cs="Times New Roman"/>
                <w:color w:val="000000"/>
                <w:lang w:eastAsia="et-EE"/>
              </w:rPr>
              <w:t>lalast</w:t>
            </w:r>
          </w:p>
        </w:tc>
      </w:tr>
      <w:tr w:rsidR="001A691A" w:rsidRPr="00F42D72" w14:paraId="0FFA4BE9" w14:textId="77777777" w:rsidTr="004436E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80" w:type="dxa"/>
            <w:gridSpan w:val="4"/>
            <w:noWrap/>
            <w:hideMark/>
          </w:tcPr>
          <w:p w14:paraId="603EA512" w14:textId="77777777" w:rsidR="001A691A" w:rsidRPr="00F42D72" w:rsidRDefault="001A691A" w:rsidP="001A691A">
            <w:pPr>
              <w:spacing w:before="48" w:after="48"/>
              <w:jc w:val="left"/>
              <w:rPr>
                <w:rFonts w:ascii="Verdana" w:eastAsia="Times New Roman" w:hAnsi="Verdana" w:cs="Times New Roman"/>
                <w:b/>
                <w:color w:val="000000"/>
              </w:rPr>
            </w:pPr>
            <w:r w:rsidRPr="00F42D72">
              <w:rPr>
                <w:rFonts w:ascii="Verdana" w:eastAsia="Times New Roman" w:hAnsi="Verdana" w:cs="Times New Roman"/>
                <w:b/>
                <w:color w:val="000000"/>
                <w:lang w:eastAsia="et-EE"/>
              </w:rPr>
              <w:t>3</w:t>
            </w:r>
            <w:r w:rsidRPr="00F42D72">
              <w:rPr>
                <w:rFonts w:ascii="Times New Roman" w:eastAsia="Times New Roman" w:hAnsi="Times New Roman" w:cs="Times New Roman"/>
                <w:b/>
                <w:color w:val="000000"/>
                <w:sz w:val="14"/>
                <w:szCs w:val="14"/>
                <w:lang w:eastAsia="et-EE"/>
              </w:rPr>
              <w:t xml:space="preserve">       </w:t>
            </w:r>
            <w:r w:rsidRPr="00F42D72">
              <w:rPr>
                <w:rFonts w:ascii="Verdana" w:eastAsia="Times New Roman" w:hAnsi="Verdana" w:cs="Times New Roman"/>
                <w:b/>
                <w:color w:val="000000"/>
                <w:lang w:eastAsia="et-EE"/>
              </w:rPr>
              <w:t xml:space="preserve">Projekteerimisega seonduvad riskid </w:t>
            </w:r>
          </w:p>
        </w:tc>
        <w:tc>
          <w:tcPr>
            <w:tcW w:w="1080" w:type="dxa"/>
            <w:noWrap/>
            <w:hideMark/>
          </w:tcPr>
          <w:p w14:paraId="5E4F7CC7"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b/>
                <w:bCs/>
                <w:color w:val="000000"/>
              </w:rPr>
            </w:pPr>
          </w:p>
        </w:tc>
        <w:tc>
          <w:tcPr>
            <w:tcW w:w="1700" w:type="dxa"/>
            <w:noWrap/>
            <w:hideMark/>
          </w:tcPr>
          <w:p w14:paraId="2A72C4F2"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4436E8" w:rsidRPr="00F42D72" w14:paraId="536CC14F" w14:textId="77777777" w:rsidTr="00C16E9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00" w:type="dxa"/>
            <w:hideMark/>
          </w:tcPr>
          <w:p w14:paraId="103EF4E0"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3.1</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5A44F6F0"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Ebapiisav uurimistööde maht</w:t>
            </w:r>
          </w:p>
        </w:tc>
        <w:tc>
          <w:tcPr>
            <w:tcW w:w="1360" w:type="dxa"/>
            <w:hideMark/>
          </w:tcPr>
          <w:p w14:paraId="22C22C8E"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hideMark/>
          </w:tcPr>
          <w:p w14:paraId="0E34157C"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7F28FDF9"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62A4480B"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Uuringud on teostatud piisava detailsusega. </w:t>
            </w:r>
          </w:p>
        </w:tc>
      </w:tr>
      <w:tr w:rsidR="001A691A" w:rsidRPr="00F42D72" w14:paraId="1B76A5E5" w14:textId="77777777" w:rsidTr="00C16E97">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00" w:type="dxa"/>
            <w:hideMark/>
          </w:tcPr>
          <w:p w14:paraId="0E40E272"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3.2</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6A3BF4B8"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Muudatused projekteerimisnõuetes</w:t>
            </w:r>
          </w:p>
        </w:tc>
        <w:tc>
          <w:tcPr>
            <w:tcW w:w="1360" w:type="dxa"/>
            <w:hideMark/>
          </w:tcPr>
          <w:p w14:paraId="192837B9"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väike</w:t>
            </w:r>
          </w:p>
        </w:tc>
        <w:tc>
          <w:tcPr>
            <w:tcW w:w="800" w:type="dxa"/>
            <w:shd w:val="clear" w:color="auto" w:fill="92D050"/>
            <w:hideMark/>
          </w:tcPr>
          <w:p w14:paraId="36EE77DE"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w:t>
            </w:r>
          </w:p>
        </w:tc>
        <w:tc>
          <w:tcPr>
            <w:tcW w:w="1080" w:type="dxa"/>
            <w:hideMark/>
          </w:tcPr>
          <w:p w14:paraId="75795A4F"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4B8A80A9"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Risk ei oma kogemuslikult olulist mõju.</w:t>
            </w:r>
          </w:p>
        </w:tc>
      </w:tr>
      <w:tr w:rsidR="001A691A" w:rsidRPr="00F42D72" w14:paraId="6C12C9E6" w14:textId="77777777" w:rsidTr="004436E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760" w:type="dxa"/>
            <w:gridSpan w:val="5"/>
            <w:noWrap/>
            <w:hideMark/>
          </w:tcPr>
          <w:p w14:paraId="31C6F525" w14:textId="77777777" w:rsidR="001A691A" w:rsidRPr="00F42D72" w:rsidRDefault="002B7FDB" w:rsidP="001A691A">
            <w:pPr>
              <w:spacing w:before="48" w:after="48"/>
              <w:rPr>
                <w:rFonts w:ascii="Verdana" w:hAnsi="Verdana"/>
                <w:b/>
                <w:bCs w:val="0"/>
                <w:color w:val="000000"/>
              </w:rPr>
            </w:pPr>
            <w:r w:rsidRPr="00F42D72">
              <w:rPr>
                <w:rFonts w:ascii="Verdana" w:hAnsi="Verdana"/>
                <w:b/>
                <w:color w:val="000000"/>
                <w:lang w:eastAsia="et-EE"/>
              </w:rPr>
              <w:t>4      Ehitusega kaasnevad riskid</w:t>
            </w:r>
          </w:p>
        </w:tc>
        <w:tc>
          <w:tcPr>
            <w:tcW w:w="1700" w:type="dxa"/>
            <w:noWrap/>
            <w:hideMark/>
          </w:tcPr>
          <w:p w14:paraId="38B753B3"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1A691A" w:rsidRPr="00F42D72" w14:paraId="3B64E6A4" w14:textId="77777777" w:rsidTr="00C16E97">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00" w:type="dxa"/>
            <w:hideMark/>
          </w:tcPr>
          <w:p w14:paraId="27D86E86"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4.1</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3514C8CC"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Ehitusloa saamine viibib</w:t>
            </w:r>
          </w:p>
        </w:tc>
        <w:tc>
          <w:tcPr>
            <w:tcW w:w="1360" w:type="dxa"/>
            <w:hideMark/>
          </w:tcPr>
          <w:p w14:paraId="796803D6"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väike</w:t>
            </w:r>
          </w:p>
        </w:tc>
        <w:tc>
          <w:tcPr>
            <w:tcW w:w="800" w:type="dxa"/>
            <w:shd w:val="clear" w:color="auto" w:fill="92D050"/>
            <w:noWrap/>
            <w:hideMark/>
          </w:tcPr>
          <w:p w14:paraId="26681EC2"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0370AF41"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14FFFBA0"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Ehitusloa väljastab MA - risk väike. </w:t>
            </w:r>
          </w:p>
        </w:tc>
      </w:tr>
      <w:tr w:rsidR="004436E8" w:rsidRPr="00F42D72" w14:paraId="1A7E4FBD" w14:textId="77777777" w:rsidTr="00B352D1">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00" w:type="dxa"/>
            <w:hideMark/>
          </w:tcPr>
          <w:p w14:paraId="28F1004A"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4.2</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40A4E123"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Ebaadekvaatne ehituskulude hinnang</w:t>
            </w:r>
          </w:p>
        </w:tc>
        <w:tc>
          <w:tcPr>
            <w:tcW w:w="1360" w:type="dxa"/>
            <w:hideMark/>
          </w:tcPr>
          <w:p w14:paraId="105DD5C8"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keskmine/ oluline</w:t>
            </w:r>
          </w:p>
        </w:tc>
        <w:tc>
          <w:tcPr>
            <w:tcW w:w="800" w:type="dxa"/>
            <w:shd w:val="clear" w:color="auto" w:fill="FF0000"/>
            <w:noWrap/>
            <w:hideMark/>
          </w:tcPr>
          <w:p w14:paraId="7ADF19DE"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kriitiline</w:t>
            </w:r>
          </w:p>
        </w:tc>
        <w:tc>
          <w:tcPr>
            <w:tcW w:w="1080" w:type="dxa"/>
            <w:hideMark/>
          </w:tcPr>
          <w:p w14:paraId="5BF04D09"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2CC847FC"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Võimalikud muutused turuolukorras survestavad ehitusmaksumust</w:t>
            </w:r>
          </w:p>
        </w:tc>
      </w:tr>
      <w:tr w:rsidR="001A691A" w:rsidRPr="00F42D72" w14:paraId="1DE00ED4" w14:textId="77777777" w:rsidTr="00C16E97">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00" w:type="dxa"/>
            <w:hideMark/>
          </w:tcPr>
          <w:p w14:paraId="7AC5BA2E"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4.3</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0E848394"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Ehitusaegsed kallinemised</w:t>
            </w:r>
          </w:p>
        </w:tc>
        <w:tc>
          <w:tcPr>
            <w:tcW w:w="1360" w:type="dxa"/>
            <w:hideMark/>
          </w:tcPr>
          <w:p w14:paraId="0CB88AD4"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keskmine/ väike</w:t>
            </w:r>
          </w:p>
        </w:tc>
        <w:tc>
          <w:tcPr>
            <w:tcW w:w="800" w:type="dxa"/>
            <w:shd w:val="clear" w:color="auto" w:fill="92D050"/>
            <w:noWrap/>
            <w:hideMark/>
          </w:tcPr>
          <w:p w14:paraId="1EB29420"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43E95070"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68BFB718"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Ette on nähtud summa ettenägematuteks töödeks, mis on tavaliselt piisav</w:t>
            </w:r>
          </w:p>
        </w:tc>
      </w:tr>
      <w:tr w:rsidR="004436E8" w:rsidRPr="00F42D72" w14:paraId="455374BC" w14:textId="77777777" w:rsidTr="00C16E97">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000" w:type="dxa"/>
            <w:hideMark/>
          </w:tcPr>
          <w:p w14:paraId="37A59F34"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4.4</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67D94C9A"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Madal ehituskvaliteet</w:t>
            </w:r>
          </w:p>
        </w:tc>
        <w:tc>
          <w:tcPr>
            <w:tcW w:w="1360" w:type="dxa"/>
            <w:hideMark/>
          </w:tcPr>
          <w:p w14:paraId="165CB16D"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väike</w:t>
            </w:r>
          </w:p>
        </w:tc>
        <w:tc>
          <w:tcPr>
            <w:tcW w:w="800" w:type="dxa"/>
            <w:shd w:val="clear" w:color="auto" w:fill="92D050"/>
            <w:noWrap/>
            <w:hideMark/>
          </w:tcPr>
          <w:p w14:paraId="7D0F5146"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4FADF0DA"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5EFDAFF0"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Eeldatav garantiiaeg 5 aastat. Järelevalve olemas.</w:t>
            </w:r>
          </w:p>
        </w:tc>
      </w:tr>
      <w:tr w:rsidR="001A691A" w:rsidRPr="00F42D72" w14:paraId="275A009E" w14:textId="77777777" w:rsidTr="00C16E97">
        <w:trPr>
          <w:cnfStyle w:val="000000010000" w:firstRow="0" w:lastRow="0" w:firstColumn="0" w:lastColumn="0" w:oddVBand="0" w:evenVBand="0" w:oddHBand="0" w:evenHBand="1"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000" w:type="dxa"/>
            <w:hideMark/>
          </w:tcPr>
          <w:p w14:paraId="2DB23560"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rPr>
              <w:t>4.5</w:t>
            </w:r>
          </w:p>
        </w:tc>
        <w:tc>
          <w:tcPr>
            <w:tcW w:w="1520" w:type="dxa"/>
            <w:hideMark/>
          </w:tcPr>
          <w:p w14:paraId="28B67EFD"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Arheoloogilised leiud</w:t>
            </w:r>
          </w:p>
        </w:tc>
        <w:tc>
          <w:tcPr>
            <w:tcW w:w="1360" w:type="dxa"/>
            <w:hideMark/>
          </w:tcPr>
          <w:p w14:paraId="7C3284F3"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noWrap/>
            <w:hideMark/>
          </w:tcPr>
          <w:p w14:paraId="392364B3"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1DDAFBC6"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74F99F1D"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Praegu puudub eelinfo </w:t>
            </w:r>
            <w:proofErr w:type="spellStart"/>
            <w:r w:rsidRPr="00F42D72">
              <w:rPr>
                <w:rFonts w:ascii="Verdana" w:eastAsia="Times New Roman" w:hAnsi="Verdana" w:cs="Times New Roman"/>
                <w:color w:val="000000"/>
                <w:lang w:eastAsia="et-EE"/>
              </w:rPr>
              <w:t>arheloogiliste</w:t>
            </w:r>
            <w:proofErr w:type="spellEnd"/>
            <w:r w:rsidRPr="00F42D72">
              <w:rPr>
                <w:rFonts w:ascii="Verdana" w:eastAsia="Times New Roman" w:hAnsi="Verdana" w:cs="Times New Roman"/>
                <w:color w:val="000000"/>
                <w:lang w:eastAsia="et-EE"/>
              </w:rPr>
              <w:t xml:space="preserve"> leidude kohtade osas. </w:t>
            </w:r>
          </w:p>
        </w:tc>
      </w:tr>
      <w:tr w:rsidR="004436E8" w:rsidRPr="00F42D72" w14:paraId="39DAD4D5" w14:textId="77777777" w:rsidTr="00C16E97">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00" w:type="dxa"/>
            <w:hideMark/>
          </w:tcPr>
          <w:p w14:paraId="42D66239"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4.6</w:t>
            </w:r>
          </w:p>
        </w:tc>
        <w:tc>
          <w:tcPr>
            <w:tcW w:w="1520" w:type="dxa"/>
            <w:hideMark/>
          </w:tcPr>
          <w:p w14:paraId="358300B8"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Ehitusettevõtja pankrot</w:t>
            </w:r>
          </w:p>
        </w:tc>
        <w:tc>
          <w:tcPr>
            <w:tcW w:w="1360" w:type="dxa"/>
            <w:hideMark/>
          </w:tcPr>
          <w:p w14:paraId="7DBF6EC7"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noWrap/>
            <w:hideMark/>
          </w:tcPr>
          <w:p w14:paraId="3409C3A0"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75A2AA5D"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7C6E986F"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Kvalifitseeruvad suured ettevõtjad. Teedeehitusettevõtteid ei ole siiani pankrotti läinud. </w:t>
            </w:r>
          </w:p>
        </w:tc>
      </w:tr>
      <w:tr w:rsidR="001A691A" w:rsidRPr="00F42D72" w14:paraId="37412DA1" w14:textId="77777777" w:rsidTr="00C16E97">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00" w:type="dxa"/>
            <w:hideMark/>
          </w:tcPr>
          <w:p w14:paraId="1B23C89F"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4.7</w:t>
            </w:r>
          </w:p>
        </w:tc>
        <w:tc>
          <w:tcPr>
            <w:tcW w:w="1520" w:type="dxa"/>
            <w:hideMark/>
          </w:tcPr>
          <w:p w14:paraId="46D43C0D"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Ehitusettevõtja ebapiisavad ressursid</w:t>
            </w:r>
          </w:p>
        </w:tc>
        <w:tc>
          <w:tcPr>
            <w:tcW w:w="1360" w:type="dxa"/>
            <w:hideMark/>
          </w:tcPr>
          <w:p w14:paraId="571092B7"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väike</w:t>
            </w:r>
          </w:p>
        </w:tc>
        <w:tc>
          <w:tcPr>
            <w:tcW w:w="800" w:type="dxa"/>
            <w:shd w:val="clear" w:color="auto" w:fill="92D050"/>
            <w:noWrap/>
            <w:hideMark/>
          </w:tcPr>
          <w:p w14:paraId="31D96813"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7C7A6276"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7E204698"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proofErr w:type="spellStart"/>
            <w:r w:rsidRPr="00F42D72">
              <w:rPr>
                <w:rFonts w:ascii="Verdana" w:eastAsia="Times New Roman" w:hAnsi="Verdana" w:cs="Times New Roman"/>
                <w:color w:val="000000"/>
                <w:lang w:eastAsia="et-EE"/>
              </w:rPr>
              <w:t>Praguses</w:t>
            </w:r>
            <w:proofErr w:type="spellEnd"/>
            <w:r w:rsidRPr="00F42D72">
              <w:rPr>
                <w:rFonts w:ascii="Verdana" w:eastAsia="Times New Roman" w:hAnsi="Verdana" w:cs="Times New Roman"/>
                <w:color w:val="000000"/>
                <w:lang w:eastAsia="et-EE"/>
              </w:rPr>
              <w:t xml:space="preserve"> olukorras pigem mittetõenäoline. Ehitajatel on piisavalt ressursse. </w:t>
            </w:r>
          </w:p>
        </w:tc>
      </w:tr>
      <w:tr w:rsidR="004436E8" w:rsidRPr="00F42D72" w14:paraId="007C636C" w14:textId="77777777" w:rsidTr="00C16E9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000" w:type="dxa"/>
            <w:hideMark/>
          </w:tcPr>
          <w:p w14:paraId="5A804F6E"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4.8</w:t>
            </w:r>
          </w:p>
        </w:tc>
        <w:tc>
          <w:tcPr>
            <w:tcW w:w="1520" w:type="dxa"/>
            <w:hideMark/>
          </w:tcPr>
          <w:p w14:paraId="077415EB"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Viivitus riigihankel</w:t>
            </w:r>
          </w:p>
        </w:tc>
        <w:tc>
          <w:tcPr>
            <w:tcW w:w="1360" w:type="dxa"/>
            <w:hideMark/>
          </w:tcPr>
          <w:p w14:paraId="0B797B84"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keskmine/ keskmine</w:t>
            </w:r>
          </w:p>
        </w:tc>
        <w:tc>
          <w:tcPr>
            <w:tcW w:w="800" w:type="dxa"/>
            <w:shd w:val="clear" w:color="auto" w:fill="FFFF00"/>
            <w:noWrap/>
            <w:hideMark/>
          </w:tcPr>
          <w:p w14:paraId="4E8431B2"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oluline</w:t>
            </w:r>
          </w:p>
        </w:tc>
        <w:tc>
          <w:tcPr>
            <w:tcW w:w="1080" w:type="dxa"/>
            <w:hideMark/>
          </w:tcPr>
          <w:p w14:paraId="40736317"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ajaline</w:t>
            </w:r>
          </w:p>
        </w:tc>
        <w:tc>
          <w:tcPr>
            <w:tcW w:w="1700" w:type="dxa"/>
            <w:hideMark/>
          </w:tcPr>
          <w:p w14:paraId="25AD32A3"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Konkurents tihe. Praktikas on olnud vaidlustusi. </w:t>
            </w:r>
          </w:p>
        </w:tc>
      </w:tr>
      <w:tr w:rsidR="001A691A" w:rsidRPr="00F42D72" w14:paraId="0F376770" w14:textId="77777777" w:rsidTr="004436E8">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760" w:type="dxa"/>
            <w:gridSpan w:val="5"/>
            <w:noWrap/>
            <w:hideMark/>
          </w:tcPr>
          <w:p w14:paraId="3EFECF4C" w14:textId="77777777" w:rsidR="001A691A" w:rsidRPr="00F42D72" w:rsidRDefault="001A691A" w:rsidP="001A691A">
            <w:pPr>
              <w:spacing w:before="48" w:after="48"/>
              <w:rPr>
                <w:rFonts w:ascii="Verdana" w:eastAsia="Times New Roman" w:hAnsi="Verdana" w:cs="Times New Roman"/>
                <w:b/>
                <w:color w:val="000000"/>
              </w:rPr>
            </w:pPr>
            <w:r w:rsidRPr="00F42D72">
              <w:rPr>
                <w:rFonts w:ascii="Verdana" w:eastAsia="Times New Roman" w:hAnsi="Verdana" w:cs="Times New Roman"/>
                <w:b/>
                <w:color w:val="000000"/>
                <w:lang w:eastAsia="et-EE"/>
              </w:rPr>
              <w:t>5</w:t>
            </w:r>
            <w:r w:rsidRPr="00F42D72">
              <w:rPr>
                <w:rFonts w:ascii="Times New Roman" w:eastAsia="Times New Roman" w:hAnsi="Times New Roman" w:cs="Times New Roman"/>
                <w:b/>
                <w:color w:val="000000"/>
                <w:sz w:val="14"/>
                <w:szCs w:val="14"/>
                <w:lang w:eastAsia="et-EE"/>
              </w:rPr>
              <w:t xml:space="preserve">       </w:t>
            </w:r>
            <w:r w:rsidRPr="00F42D72">
              <w:rPr>
                <w:rFonts w:ascii="Verdana" w:eastAsia="Times New Roman" w:hAnsi="Verdana" w:cs="Times New Roman"/>
                <w:b/>
                <w:color w:val="000000"/>
                <w:lang w:eastAsia="et-EE"/>
              </w:rPr>
              <w:t>Teised riskid</w:t>
            </w:r>
          </w:p>
        </w:tc>
        <w:tc>
          <w:tcPr>
            <w:tcW w:w="1700" w:type="dxa"/>
            <w:noWrap/>
            <w:hideMark/>
          </w:tcPr>
          <w:p w14:paraId="50635EC4"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b/>
                <w:bCs/>
                <w:color w:val="000000"/>
              </w:rPr>
            </w:pPr>
          </w:p>
        </w:tc>
      </w:tr>
      <w:tr w:rsidR="004436E8" w:rsidRPr="00F42D72" w14:paraId="4F2B05B2" w14:textId="77777777" w:rsidTr="00C16E97">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000" w:type="dxa"/>
            <w:hideMark/>
          </w:tcPr>
          <w:p w14:paraId="5B87EC2F"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5.1</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087C9F45"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Protestijate aktsioonid</w:t>
            </w:r>
          </w:p>
        </w:tc>
        <w:tc>
          <w:tcPr>
            <w:tcW w:w="1360" w:type="dxa"/>
            <w:hideMark/>
          </w:tcPr>
          <w:p w14:paraId="2FF6C587"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keskmine</w:t>
            </w:r>
          </w:p>
        </w:tc>
        <w:tc>
          <w:tcPr>
            <w:tcW w:w="800" w:type="dxa"/>
            <w:shd w:val="clear" w:color="auto" w:fill="92D050"/>
            <w:noWrap/>
            <w:hideMark/>
          </w:tcPr>
          <w:p w14:paraId="29048D02"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2EA24BB6"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233F519F"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 xml:space="preserve">Ei ole tõenäoline. </w:t>
            </w:r>
          </w:p>
        </w:tc>
      </w:tr>
      <w:tr w:rsidR="001A691A" w:rsidRPr="00F42D72" w14:paraId="51E5BCB2" w14:textId="77777777" w:rsidTr="00C16E97">
        <w:trPr>
          <w:cnfStyle w:val="000000010000" w:firstRow="0" w:lastRow="0" w:firstColumn="0" w:lastColumn="0" w:oddVBand="0" w:evenVBand="0" w:oddHBand="0" w:evenHBand="1" w:firstRowFirstColumn="0" w:firstRowLastColumn="0" w:lastRowFirstColumn="0" w:lastRowLastColumn="0"/>
          <w:trHeight w:val="1596"/>
        </w:trPr>
        <w:tc>
          <w:tcPr>
            <w:cnfStyle w:val="001000000000" w:firstRow="0" w:lastRow="0" w:firstColumn="1" w:lastColumn="0" w:oddVBand="0" w:evenVBand="0" w:oddHBand="0" w:evenHBand="0" w:firstRowFirstColumn="0" w:firstRowLastColumn="0" w:lastRowFirstColumn="0" w:lastRowLastColumn="0"/>
            <w:tcW w:w="1000" w:type="dxa"/>
            <w:hideMark/>
          </w:tcPr>
          <w:p w14:paraId="40865BB3"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5.2</w:t>
            </w:r>
            <w:r w:rsidRPr="00F42D72">
              <w:rPr>
                <w:rFonts w:ascii="Times New Roman" w:eastAsia="Times New Roman" w:hAnsi="Times New Roman" w:cs="Times New Roman"/>
                <w:color w:val="000000"/>
                <w:sz w:val="14"/>
                <w:szCs w:val="14"/>
                <w:lang w:eastAsia="et-EE"/>
              </w:rPr>
              <w:t xml:space="preserve">      </w:t>
            </w:r>
            <w:r w:rsidRPr="00F42D72">
              <w:rPr>
                <w:rFonts w:ascii="Verdana" w:eastAsia="Times New Roman" w:hAnsi="Verdana" w:cs="Times New Roman"/>
                <w:color w:val="000000"/>
                <w:lang w:eastAsia="et-EE"/>
              </w:rPr>
              <w:t> </w:t>
            </w:r>
          </w:p>
        </w:tc>
        <w:tc>
          <w:tcPr>
            <w:tcW w:w="1520" w:type="dxa"/>
            <w:hideMark/>
          </w:tcPr>
          <w:p w14:paraId="7D78BA4A"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Strateegia muudatus</w:t>
            </w:r>
          </w:p>
        </w:tc>
        <w:tc>
          <w:tcPr>
            <w:tcW w:w="1360" w:type="dxa"/>
            <w:hideMark/>
          </w:tcPr>
          <w:p w14:paraId="1B8FA80A"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väike/ väike</w:t>
            </w:r>
          </w:p>
        </w:tc>
        <w:tc>
          <w:tcPr>
            <w:tcW w:w="800" w:type="dxa"/>
            <w:shd w:val="clear" w:color="auto" w:fill="92D050"/>
            <w:noWrap/>
            <w:hideMark/>
          </w:tcPr>
          <w:p w14:paraId="712E448C" w14:textId="77777777" w:rsidR="001A691A" w:rsidRPr="00F42D72" w:rsidRDefault="001A691A" w:rsidP="001A691A">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madal</w:t>
            </w:r>
          </w:p>
        </w:tc>
        <w:tc>
          <w:tcPr>
            <w:tcW w:w="1080" w:type="dxa"/>
            <w:hideMark/>
          </w:tcPr>
          <w:p w14:paraId="1708A28D"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rahaline</w:t>
            </w:r>
          </w:p>
        </w:tc>
        <w:tc>
          <w:tcPr>
            <w:tcW w:w="1700" w:type="dxa"/>
            <w:hideMark/>
          </w:tcPr>
          <w:p w14:paraId="4150C015" w14:textId="77777777" w:rsidR="001A691A" w:rsidRPr="00F42D72" w:rsidRDefault="001A691A" w:rsidP="001A691A">
            <w:pPr>
              <w:spacing w:before="48" w:after="48"/>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Eesti jaoks üleriigilise tähtsusega projekt, mille asendamine teise projektiga ei ole tõenäoline</w:t>
            </w:r>
          </w:p>
        </w:tc>
      </w:tr>
      <w:tr w:rsidR="004436E8" w:rsidRPr="00F42D72" w14:paraId="129AEC19" w14:textId="77777777" w:rsidTr="00C16E97">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1000" w:type="dxa"/>
            <w:hideMark/>
          </w:tcPr>
          <w:p w14:paraId="7584D50C" w14:textId="77777777" w:rsidR="001A691A" w:rsidRPr="00F42D72" w:rsidRDefault="001A691A" w:rsidP="001A691A">
            <w:pPr>
              <w:spacing w:before="48" w:after="48"/>
              <w:rPr>
                <w:rFonts w:ascii="Verdana" w:eastAsia="Times New Roman" w:hAnsi="Verdana" w:cs="Times New Roman"/>
                <w:color w:val="000000"/>
              </w:rPr>
            </w:pPr>
            <w:r w:rsidRPr="00F42D72">
              <w:rPr>
                <w:rFonts w:ascii="Verdana" w:eastAsia="Times New Roman" w:hAnsi="Verdana" w:cs="Times New Roman"/>
                <w:color w:val="000000"/>
                <w:lang w:eastAsia="et-EE"/>
              </w:rPr>
              <w:t>5.3</w:t>
            </w:r>
          </w:p>
        </w:tc>
        <w:tc>
          <w:tcPr>
            <w:tcW w:w="1520" w:type="dxa"/>
            <w:hideMark/>
          </w:tcPr>
          <w:p w14:paraId="03EE2C24"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Liikluse prognoosi risk</w:t>
            </w:r>
          </w:p>
        </w:tc>
        <w:tc>
          <w:tcPr>
            <w:tcW w:w="1360" w:type="dxa"/>
            <w:hideMark/>
          </w:tcPr>
          <w:p w14:paraId="63202171"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keskmine/ keskmine</w:t>
            </w:r>
          </w:p>
        </w:tc>
        <w:tc>
          <w:tcPr>
            <w:tcW w:w="800" w:type="dxa"/>
            <w:shd w:val="clear" w:color="auto" w:fill="FFFF00"/>
            <w:noWrap/>
            <w:hideMark/>
          </w:tcPr>
          <w:p w14:paraId="62AFC703" w14:textId="77777777" w:rsidR="001A691A" w:rsidRPr="00F42D72" w:rsidRDefault="001A691A" w:rsidP="001A691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oluline</w:t>
            </w:r>
          </w:p>
        </w:tc>
        <w:tc>
          <w:tcPr>
            <w:tcW w:w="1080" w:type="dxa"/>
            <w:hideMark/>
          </w:tcPr>
          <w:p w14:paraId="0C72AB90"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liikluse %</w:t>
            </w:r>
          </w:p>
        </w:tc>
        <w:tc>
          <w:tcPr>
            <w:tcW w:w="1700" w:type="dxa"/>
            <w:hideMark/>
          </w:tcPr>
          <w:p w14:paraId="262C7540" w14:textId="77777777" w:rsidR="001A691A" w:rsidRPr="00F42D72" w:rsidRDefault="001A691A" w:rsidP="001A691A">
            <w:pPr>
              <w:spacing w:before="48" w:after="48"/>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lang w:eastAsia="et-EE"/>
              </w:rPr>
              <w:t>Liiklusprognoosi koostamine on komplitseeritud. Avaldab mõju tasuvuse kriteeriumine</w:t>
            </w:r>
          </w:p>
        </w:tc>
      </w:tr>
    </w:tbl>
    <w:p w14:paraId="5C60385F" w14:textId="77777777" w:rsidR="00491586" w:rsidRPr="00F42D72" w:rsidRDefault="00491586" w:rsidP="001F7BD9"/>
    <w:p w14:paraId="725F84AD" w14:textId="77777777" w:rsidR="00B352D1" w:rsidRPr="00F42D72" w:rsidRDefault="00B352D1" w:rsidP="001F7BD9">
      <w:r w:rsidRPr="00F42D72">
        <w:t xml:space="preserve">Järgmised riskid määratleti projekti mõjutavate kriitiliste riskidena ja millele on teostatud kvantitatiivne riskianalüüs: </w:t>
      </w:r>
    </w:p>
    <w:p w14:paraId="5571DDD4" w14:textId="77777777" w:rsidR="00B352D1" w:rsidRPr="00F42D72" w:rsidRDefault="00B352D1" w:rsidP="00B352D1">
      <w:pPr>
        <w:pStyle w:val="Loendilik"/>
        <w:numPr>
          <w:ilvl w:val="0"/>
          <w:numId w:val="23"/>
        </w:numPr>
        <w:rPr>
          <w:rFonts w:ascii="Verdana" w:eastAsia="Times New Roman" w:hAnsi="Verdana" w:cs="Times New Roman"/>
          <w:color w:val="000000"/>
          <w:lang w:eastAsia="et-EE"/>
        </w:rPr>
      </w:pPr>
      <w:r w:rsidRPr="00F42D72">
        <w:t xml:space="preserve">4.2 </w:t>
      </w:r>
      <w:r w:rsidRPr="00F42D72">
        <w:rPr>
          <w:rFonts w:ascii="Verdana" w:eastAsia="Times New Roman" w:hAnsi="Verdana" w:cs="Times New Roman"/>
          <w:color w:val="000000"/>
          <w:lang w:eastAsia="et-EE"/>
        </w:rPr>
        <w:t>Ebaadekvaatne ehituskulude hinnang</w:t>
      </w:r>
    </w:p>
    <w:p w14:paraId="0C57E6F6" w14:textId="77777777" w:rsidR="00B352D1" w:rsidRPr="00F42D72" w:rsidRDefault="00B352D1">
      <w:pPr>
        <w:spacing w:before="60" w:after="60"/>
        <w:jc w:val="left"/>
        <w:rPr>
          <w:rFonts w:ascii="Verdana" w:eastAsia="Times New Roman" w:hAnsi="Verdana" w:cs="Times New Roman"/>
          <w:color w:val="000000"/>
          <w:lang w:eastAsia="et-EE"/>
        </w:rPr>
      </w:pPr>
      <w:r w:rsidRPr="00F42D72">
        <w:rPr>
          <w:rFonts w:ascii="Verdana" w:eastAsia="Times New Roman" w:hAnsi="Verdana" w:cs="Times New Roman"/>
          <w:color w:val="000000"/>
          <w:lang w:eastAsia="et-EE"/>
        </w:rPr>
        <w:br w:type="page"/>
      </w:r>
    </w:p>
    <w:p w14:paraId="23440FC9" w14:textId="77777777" w:rsidR="00B352D1" w:rsidRPr="00F42D72" w:rsidRDefault="00B352D1" w:rsidP="00B352D1">
      <w:pPr>
        <w:pStyle w:val="Pealkiri2"/>
      </w:pPr>
      <w:bookmarkStart w:id="51" w:name="_Toc26956996"/>
      <w:r w:rsidRPr="00F42D72">
        <w:t>Riskianalüüsi sisendväärtused</w:t>
      </w:r>
      <w:bookmarkEnd w:id="51"/>
    </w:p>
    <w:tbl>
      <w:tblPr>
        <w:tblStyle w:val="SP-Tabel"/>
        <w:tblW w:w="5524" w:type="dxa"/>
        <w:tblLook w:val="04A0" w:firstRow="1" w:lastRow="0" w:firstColumn="1" w:lastColumn="0" w:noHBand="0" w:noVBand="1"/>
      </w:tblPr>
      <w:tblGrid>
        <w:gridCol w:w="1520"/>
        <w:gridCol w:w="4004"/>
      </w:tblGrid>
      <w:tr w:rsidR="00B352D1" w:rsidRPr="00F42D72" w14:paraId="33B79D10" w14:textId="77777777" w:rsidTr="00B352D1">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51E5024" w14:textId="77777777" w:rsidR="00B352D1" w:rsidRPr="00F42D72" w:rsidRDefault="00B352D1" w:rsidP="00B352D1">
            <w:pPr>
              <w:spacing w:before="48" w:after="48"/>
              <w:jc w:val="left"/>
              <w:rPr>
                <w:rFonts w:ascii="Verdana" w:eastAsia="Times New Roman" w:hAnsi="Verdana" w:cs="Times New Roman"/>
              </w:rPr>
            </w:pPr>
            <w:r w:rsidRPr="00F42D72">
              <w:rPr>
                <w:rFonts w:ascii="Verdana" w:eastAsia="Times New Roman" w:hAnsi="Verdana" w:cs="Times New Roman"/>
              </w:rPr>
              <w:t>Parameeter</w:t>
            </w:r>
          </w:p>
        </w:tc>
        <w:tc>
          <w:tcPr>
            <w:tcW w:w="4004" w:type="dxa"/>
            <w:noWrap/>
            <w:hideMark/>
          </w:tcPr>
          <w:p w14:paraId="76F51871" w14:textId="77777777" w:rsidR="00B352D1" w:rsidRPr="00F42D72" w:rsidRDefault="00B352D1" w:rsidP="00B352D1">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rPr>
              <w:t>Risk nr 1</w:t>
            </w:r>
          </w:p>
        </w:tc>
      </w:tr>
      <w:tr w:rsidR="00B352D1" w:rsidRPr="00F42D72" w14:paraId="67BD162F" w14:textId="77777777" w:rsidTr="00B352D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6114BF3" w14:textId="77777777" w:rsidR="00B352D1" w:rsidRPr="00F42D72" w:rsidRDefault="00B352D1" w:rsidP="00B352D1">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Riski number</w:t>
            </w:r>
          </w:p>
        </w:tc>
        <w:tc>
          <w:tcPr>
            <w:tcW w:w="4004" w:type="dxa"/>
            <w:noWrap/>
            <w:hideMark/>
          </w:tcPr>
          <w:p w14:paraId="009B7AA7" w14:textId="77777777" w:rsidR="00B352D1" w:rsidRPr="00F42D72" w:rsidRDefault="00B352D1" w:rsidP="00B352D1">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4.2</w:t>
            </w:r>
          </w:p>
        </w:tc>
      </w:tr>
      <w:tr w:rsidR="00B352D1" w:rsidRPr="00F42D72" w14:paraId="088427B6" w14:textId="77777777" w:rsidTr="00B352D1">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C08E7C9" w14:textId="77777777" w:rsidR="00B352D1" w:rsidRPr="00F42D72" w:rsidRDefault="00B352D1" w:rsidP="00B352D1">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Ühik</w:t>
            </w:r>
          </w:p>
        </w:tc>
        <w:tc>
          <w:tcPr>
            <w:tcW w:w="4004" w:type="dxa"/>
            <w:noWrap/>
            <w:hideMark/>
          </w:tcPr>
          <w:p w14:paraId="5CB0DFBC" w14:textId="77777777" w:rsidR="00B352D1" w:rsidRPr="00F42D72" w:rsidRDefault="00B352D1" w:rsidP="00B352D1">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w:t>
            </w:r>
          </w:p>
        </w:tc>
      </w:tr>
      <w:tr w:rsidR="00B352D1" w:rsidRPr="00F42D72" w14:paraId="155D9404" w14:textId="77777777" w:rsidTr="00B352D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0F4209F" w14:textId="77777777" w:rsidR="00B352D1" w:rsidRPr="00F42D72" w:rsidRDefault="00B352D1" w:rsidP="00B352D1">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Riski tõenäosus</w:t>
            </w:r>
          </w:p>
        </w:tc>
        <w:tc>
          <w:tcPr>
            <w:tcW w:w="4004" w:type="dxa"/>
            <w:noWrap/>
            <w:hideMark/>
          </w:tcPr>
          <w:p w14:paraId="409453BF" w14:textId="77777777" w:rsidR="00B352D1" w:rsidRPr="00F42D72" w:rsidRDefault="00B352D1" w:rsidP="009B0260">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100%</w:t>
            </w:r>
          </w:p>
        </w:tc>
      </w:tr>
      <w:tr w:rsidR="00B352D1" w:rsidRPr="00F42D72" w14:paraId="14659BAF" w14:textId="77777777" w:rsidTr="00B352D1">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20417D3" w14:textId="77777777" w:rsidR="00B352D1" w:rsidRPr="00F42D72" w:rsidRDefault="00B352D1" w:rsidP="00B352D1">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Miinimum</w:t>
            </w:r>
          </w:p>
        </w:tc>
        <w:tc>
          <w:tcPr>
            <w:tcW w:w="4004" w:type="dxa"/>
            <w:noWrap/>
            <w:hideMark/>
          </w:tcPr>
          <w:p w14:paraId="3212C03C" w14:textId="77777777" w:rsidR="00B352D1" w:rsidRPr="00F42D72" w:rsidRDefault="00B352D1" w:rsidP="00B352D1">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Ehitusmaksumuse muutumine 0%</w:t>
            </w:r>
          </w:p>
        </w:tc>
      </w:tr>
      <w:tr w:rsidR="00B352D1" w:rsidRPr="00F42D72" w14:paraId="6C1274BB" w14:textId="77777777" w:rsidTr="00B352D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91252E8" w14:textId="77777777" w:rsidR="00B352D1" w:rsidRPr="00F42D72" w:rsidRDefault="00B352D1" w:rsidP="00B352D1">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Tõenäoseim</w:t>
            </w:r>
          </w:p>
        </w:tc>
        <w:tc>
          <w:tcPr>
            <w:tcW w:w="4004" w:type="dxa"/>
            <w:noWrap/>
            <w:hideMark/>
          </w:tcPr>
          <w:p w14:paraId="6F0348F3" w14:textId="77777777" w:rsidR="00B352D1" w:rsidRPr="00F42D72" w:rsidRDefault="00B352D1" w:rsidP="00B352D1">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Ehitusmaksumuse muutumine 10%</w:t>
            </w:r>
          </w:p>
        </w:tc>
      </w:tr>
      <w:tr w:rsidR="00B352D1" w:rsidRPr="00F42D72" w14:paraId="33928328" w14:textId="77777777" w:rsidTr="00B352D1">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B151DDA" w14:textId="77777777" w:rsidR="00B352D1" w:rsidRPr="00F42D72" w:rsidRDefault="00B352D1" w:rsidP="00B352D1">
            <w:pPr>
              <w:spacing w:before="48" w:after="48"/>
              <w:jc w:val="left"/>
              <w:rPr>
                <w:rFonts w:ascii="Verdana" w:eastAsia="Times New Roman" w:hAnsi="Verdana" w:cs="Times New Roman"/>
                <w:color w:val="000000"/>
              </w:rPr>
            </w:pPr>
            <w:r w:rsidRPr="00F42D72">
              <w:rPr>
                <w:rFonts w:ascii="Verdana" w:eastAsia="Times New Roman" w:hAnsi="Verdana" w:cs="Times New Roman"/>
                <w:color w:val="000000"/>
              </w:rPr>
              <w:t>Maks</w:t>
            </w:r>
            <w:r w:rsidR="009B0260" w:rsidRPr="00F42D72">
              <w:rPr>
                <w:rFonts w:ascii="Verdana" w:eastAsia="Times New Roman" w:hAnsi="Verdana" w:cs="Times New Roman"/>
                <w:color w:val="000000"/>
              </w:rPr>
              <w:t>i</w:t>
            </w:r>
            <w:r w:rsidRPr="00F42D72">
              <w:rPr>
                <w:rFonts w:ascii="Verdana" w:eastAsia="Times New Roman" w:hAnsi="Verdana" w:cs="Times New Roman"/>
                <w:color w:val="000000"/>
              </w:rPr>
              <w:t>mum</w:t>
            </w:r>
          </w:p>
        </w:tc>
        <w:tc>
          <w:tcPr>
            <w:tcW w:w="4004" w:type="dxa"/>
            <w:noWrap/>
            <w:hideMark/>
          </w:tcPr>
          <w:p w14:paraId="1426E7AD" w14:textId="77777777" w:rsidR="00B352D1" w:rsidRPr="00F42D72" w:rsidRDefault="00B352D1" w:rsidP="00B352D1">
            <w:pPr>
              <w:spacing w:before="48" w:after="48"/>
              <w:jc w:val="lef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color w:val="000000"/>
              </w:rPr>
            </w:pPr>
            <w:r w:rsidRPr="00F42D72">
              <w:rPr>
                <w:rFonts w:ascii="Verdana" w:eastAsia="Times New Roman" w:hAnsi="Verdana" w:cs="Times New Roman"/>
                <w:color w:val="000000"/>
              </w:rPr>
              <w:t>Ehitusmaksumuse muutumine 30%</w:t>
            </w:r>
          </w:p>
        </w:tc>
      </w:tr>
    </w:tbl>
    <w:p w14:paraId="16BE6EEC" w14:textId="77777777" w:rsidR="00B352D1" w:rsidRPr="00F42D72" w:rsidRDefault="00B352D1" w:rsidP="00B352D1"/>
    <w:p w14:paraId="22B221F6" w14:textId="77777777" w:rsidR="0096439E" w:rsidRPr="00F42D72" w:rsidRDefault="0096439E" w:rsidP="0096439E">
      <w:pPr>
        <w:pStyle w:val="Pealkiri2"/>
      </w:pPr>
      <w:bookmarkStart w:id="52" w:name="_Toc26956997"/>
      <w:r w:rsidRPr="00F42D72">
        <w:t>Riskianalüüsi tulemused</w:t>
      </w:r>
      <w:bookmarkEnd w:id="52"/>
    </w:p>
    <w:p w14:paraId="26CDA61F" w14:textId="313E16FA" w:rsidR="0042302A" w:rsidRPr="00F42D72" w:rsidRDefault="0042302A" w:rsidP="0042302A">
      <w:r w:rsidRPr="00F42D72">
        <w:t>Tulu-kulu Monte Carlo simulatsiooni rahalised algandmed on toodud alljärgnevas tabelis (</w:t>
      </w:r>
      <w:r w:rsidRPr="00F42D72">
        <w:fldChar w:fldCharType="begin"/>
      </w:r>
      <w:r w:rsidRPr="00F42D72">
        <w:instrText xml:space="preserve"> REF _Ref225252097 \h </w:instrText>
      </w:r>
      <w:r w:rsidRPr="00F42D72">
        <w:fldChar w:fldCharType="separate"/>
      </w:r>
      <w:r w:rsidR="00F42D72" w:rsidRPr="00F42D72">
        <w:t xml:space="preserve">Tabel </w:t>
      </w:r>
      <w:r w:rsidR="00F42D72" w:rsidRPr="00F42D72">
        <w:rPr>
          <w:noProof/>
        </w:rPr>
        <w:t>14</w:t>
      </w:r>
      <w:r w:rsidRPr="00F42D72">
        <w:fldChar w:fldCharType="end"/>
      </w:r>
      <w:r w:rsidRPr="00F42D72">
        <w:t xml:space="preserve">). </w:t>
      </w:r>
    </w:p>
    <w:p w14:paraId="2C37680B" w14:textId="6B740BA3" w:rsidR="0042302A" w:rsidRPr="00F42D72" w:rsidRDefault="0042302A" w:rsidP="0042302A">
      <w:pPr>
        <w:pStyle w:val="Pealdis"/>
      </w:pPr>
      <w:bookmarkStart w:id="53" w:name="_Ref225252097"/>
      <w:r w:rsidRPr="00F42D72">
        <w:t xml:space="preserve">Tabel </w:t>
      </w:r>
      <w:fldSimple w:instr=" SEQ Tabel \* ARABIC ">
        <w:r w:rsidR="00F42D72" w:rsidRPr="00F42D72">
          <w:rPr>
            <w:noProof/>
          </w:rPr>
          <w:t>14</w:t>
        </w:r>
      </w:fldSimple>
      <w:bookmarkEnd w:id="53"/>
      <w:r w:rsidRPr="00F42D72">
        <w:t xml:space="preserve"> Tulu-kulu analüüsist tulenevad Monte Carlo simulatsiooni rahalised algandmed</w:t>
      </w:r>
    </w:p>
    <w:tbl>
      <w:tblPr>
        <w:tblStyle w:val="SP-Tabel"/>
        <w:tblW w:w="5100" w:type="dxa"/>
        <w:tblLook w:val="04A0" w:firstRow="1" w:lastRow="0" w:firstColumn="1" w:lastColumn="0" w:noHBand="0" w:noVBand="1"/>
      </w:tblPr>
      <w:tblGrid>
        <w:gridCol w:w="2720"/>
        <w:gridCol w:w="2380"/>
      </w:tblGrid>
      <w:tr w:rsidR="007A2CA5" w:rsidRPr="00F42D72" w14:paraId="200F93AA" w14:textId="77777777" w:rsidTr="007A2CA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20" w:type="dxa"/>
            <w:noWrap/>
            <w:hideMark/>
          </w:tcPr>
          <w:p w14:paraId="649F4283" w14:textId="77777777" w:rsidR="007A2CA5" w:rsidRPr="00F42D72" w:rsidRDefault="007A2CA5" w:rsidP="007A2CA5">
            <w:pPr>
              <w:spacing w:before="48" w:after="48"/>
              <w:jc w:val="left"/>
              <w:rPr>
                <w:rFonts w:ascii="Verdana" w:eastAsia="Times New Roman" w:hAnsi="Verdana" w:cs="Times New Roman"/>
              </w:rPr>
            </w:pPr>
            <w:r w:rsidRPr="00F42D72">
              <w:rPr>
                <w:rFonts w:ascii="Verdana" w:eastAsia="Times New Roman" w:hAnsi="Verdana" w:cs="Times New Roman"/>
              </w:rPr>
              <w:t>Parameeter</w:t>
            </w:r>
          </w:p>
        </w:tc>
        <w:tc>
          <w:tcPr>
            <w:tcW w:w="2380" w:type="dxa"/>
            <w:noWrap/>
            <w:hideMark/>
          </w:tcPr>
          <w:p w14:paraId="4CC79799" w14:textId="77777777" w:rsidR="007A2CA5" w:rsidRPr="00F42D72" w:rsidRDefault="007A2CA5" w:rsidP="007A2CA5">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rPr>
              <w:t>Väärtus, €</w:t>
            </w:r>
          </w:p>
        </w:tc>
      </w:tr>
      <w:tr w:rsidR="0018167A" w:rsidRPr="00F42D72" w14:paraId="12AA0FC5" w14:textId="77777777" w:rsidTr="005E71E0">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720" w:type="dxa"/>
            <w:hideMark/>
          </w:tcPr>
          <w:p w14:paraId="10A09463" w14:textId="52EAAE31" w:rsidR="0018167A" w:rsidRPr="00F42D72" w:rsidRDefault="0018167A" w:rsidP="0018167A">
            <w:pPr>
              <w:spacing w:before="48" w:after="48"/>
              <w:jc w:val="left"/>
              <w:rPr>
                <w:rFonts w:ascii="Verdana" w:eastAsia="Times New Roman" w:hAnsi="Verdana" w:cs="Times New Roman"/>
              </w:rPr>
            </w:pPr>
            <w:r w:rsidRPr="00F42D72">
              <w:rPr>
                <w:rFonts w:ascii="Verdana" w:eastAsia="Times New Roman" w:hAnsi="Verdana" w:cs="Times New Roman"/>
              </w:rPr>
              <w:t xml:space="preserve">Majanduslike kulude </w:t>
            </w:r>
            <w:proofErr w:type="spellStart"/>
            <w:r w:rsidRPr="00F42D72">
              <w:rPr>
                <w:rFonts w:ascii="Verdana" w:eastAsia="Times New Roman" w:hAnsi="Verdana" w:cs="Times New Roman"/>
              </w:rPr>
              <w:t>ajaldatud</w:t>
            </w:r>
            <w:proofErr w:type="spellEnd"/>
            <w:r w:rsidRPr="00F42D72">
              <w:rPr>
                <w:rFonts w:ascii="Verdana" w:eastAsia="Times New Roman" w:hAnsi="Verdana" w:cs="Times New Roman"/>
              </w:rPr>
              <w:t xml:space="preserve"> puhasväärtus</w:t>
            </w:r>
          </w:p>
        </w:tc>
        <w:tc>
          <w:tcPr>
            <w:tcW w:w="2380" w:type="dxa"/>
            <w:vAlign w:val="bottom"/>
          </w:tcPr>
          <w:p w14:paraId="7B695335" w14:textId="54DC9ACE" w:rsidR="0018167A" w:rsidRPr="00F42D72" w:rsidRDefault="0018167A" w:rsidP="0018167A">
            <w:pPr>
              <w:spacing w:before="48" w:after="48"/>
              <w:jc w:val="left"/>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cs="Calibri"/>
                <w:sz w:val="20"/>
                <w:szCs w:val="20"/>
              </w:rPr>
              <w:t xml:space="preserve">          31 996 488   </w:t>
            </w:r>
          </w:p>
        </w:tc>
      </w:tr>
      <w:tr w:rsidR="0018167A" w:rsidRPr="00F42D72" w14:paraId="2ABC3042" w14:textId="77777777" w:rsidTr="005E71E0">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20" w:type="dxa"/>
            <w:hideMark/>
          </w:tcPr>
          <w:p w14:paraId="212BA141" w14:textId="4D599DFE" w:rsidR="0018167A" w:rsidRPr="00F42D72" w:rsidRDefault="0018167A" w:rsidP="0018167A">
            <w:pPr>
              <w:spacing w:before="48" w:after="48"/>
              <w:jc w:val="left"/>
              <w:rPr>
                <w:rFonts w:ascii="Verdana" w:eastAsia="Times New Roman" w:hAnsi="Verdana" w:cs="Times New Roman"/>
              </w:rPr>
            </w:pPr>
            <w:r w:rsidRPr="00F42D72">
              <w:rPr>
                <w:rFonts w:ascii="Verdana" w:eastAsia="Times New Roman" w:hAnsi="Verdana" w:cs="Times New Roman"/>
              </w:rPr>
              <w:t xml:space="preserve">Majanduslike tulude </w:t>
            </w:r>
            <w:proofErr w:type="spellStart"/>
            <w:r w:rsidRPr="00F42D72">
              <w:rPr>
                <w:rFonts w:ascii="Verdana" w:eastAsia="Times New Roman" w:hAnsi="Verdana" w:cs="Times New Roman"/>
              </w:rPr>
              <w:t>ajaldatud</w:t>
            </w:r>
            <w:proofErr w:type="spellEnd"/>
            <w:r w:rsidRPr="00F42D72">
              <w:rPr>
                <w:rFonts w:ascii="Verdana" w:eastAsia="Times New Roman" w:hAnsi="Verdana" w:cs="Times New Roman"/>
              </w:rPr>
              <w:t xml:space="preserve"> puhasväärtus</w:t>
            </w:r>
          </w:p>
        </w:tc>
        <w:tc>
          <w:tcPr>
            <w:tcW w:w="2380" w:type="dxa"/>
            <w:vAlign w:val="bottom"/>
          </w:tcPr>
          <w:p w14:paraId="21D6064B" w14:textId="2E2BB145" w:rsidR="0018167A" w:rsidRPr="00F42D72" w:rsidRDefault="0018167A" w:rsidP="0018167A">
            <w:pPr>
              <w:spacing w:before="48" w:after="48"/>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cs="Calibri"/>
                <w:sz w:val="20"/>
                <w:szCs w:val="20"/>
              </w:rPr>
              <w:t xml:space="preserve">          37 792 202   </w:t>
            </w:r>
          </w:p>
        </w:tc>
      </w:tr>
      <w:tr w:rsidR="0018167A" w:rsidRPr="00F42D72" w14:paraId="2616ACAA" w14:textId="77777777" w:rsidTr="005E71E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20" w:type="dxa"/>
            <w:hideMark/>
          </w:tcPr>
          <w:p w14:paraId="1094129F" w14:textId="03FB393B" w:rsidR="0018167A" w:rsidRPr="00F42D72" w:rsidRDefault="0018167A" w:rsidP="0018167A">
            <w:pPr>
              <w:spacing w:before="48" w:after="48"/>
              <w:jc w:val="left"/>
              <w:rPr>
                <w:rFonts w:ascii="Verdana" w:eastAsia="Times New Roman" w:hAnsi="Verdana" w:cs="Times New Roman"/>
              </w:rPr>
            </w:pPr>
            <w:r w:rsidRPr="00F42D72">
              <w:rPr>
                <w:rFonts w:ascii="Verdana" w:eastAsia="Times New Roman" w:hAnsi="Verdana" w:cs="Times New Roman"/>
              </w:rPr>
              <w:t xml:space="preserve">Majanduslik </w:t>
            </w:r>
            <w:proofErr w:type="spellStart"/>
            <w:r w:rsidRPr="00F42D72">
              <w:rPr>
                <w:rFonts w:ascii="Verdana" w:eastAsia="Times New Roman" w:hAnsi="Verdana" w:cs="Times New Roman"/>
              </w:rPr>
              <w:t>ajaldatud</w:t>
            </w:r>
            <w:proofErr w:type="spellEnd"/>
            <w:r w:rsidRPr="00F42D72">
              <w:rPr>
                <w:rFonts w:ascii="Verdana" w:eastAsia="Times New Roman" w:hAnsi="Verdana" w:cs="Times New Roman"/>
              </w:rPr>
              <w:t xml:space="preserve"> puhasväärtus</w:t>
            </w:r>
          </w:p>
        </w:tc>
        <w:tc>
          <w:tcPr>
            <w:tcW w:w="2380" w:type="dxa"/>
            <w:vAlign w:val="bottom"/>
          </w:tcPr>
          <w:p w14:paraId="1B9B0B8C" w14:textId="5D3C7523" w:rsidR="0018167A" w:rsidRPr="00F42D72" w:rsidRDefault="0018167A" w:rsidP="0018167A">
            <w:pPr>
              <w:spacing w:before="48" w:after="48"/>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cs="Calibri"/>
                <w:sz w:val="20"/>
                <w:szCs w:val="20"/>
              </w:rPr>
              <w:t xml:space="preserve">            5 795 714   </w:t>
            </w:r>
          </w:p>
        </w:tc>
      </w:tr>
      <w:tr w:rsidR="0018167A" w:rsidRPr="00F42D72" w14:paraId="143CFC75" w14:textId="77777777" w:rsidTr="00433127">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0" w:type="dxa"/>
            <w:hideMark/>
          </w:tcPr>
          <w:p w14:paraId="4EEAAF14" w14:textId="77777777" w:rsidR="0018167A" w:rsidRPr="00F42D72" w:rsidRDefault="0018167A" w:rsidP="0018167A">
            <w:pPr>
              <w:spacing w:before="48" w:after="48"/>
              <w:jc w:val="left"/>
              <w:rPr>
                <w:rFonts w:ascii="Verdana" w:eastAsia="Times New Roman" w:hAnsi="Verdana" w:cs="Times New Roman"/>
              </w:rPr>
            </w:pPr>
            <w:r w:rsidRPr="00F42D72">
              <w:rPr>
                <w:rFonts w:ascii="Verdana" w:eastAsia="Times New Roman" w:hAnsi="Verdana" w:cs="Times New Roman"/>
              </w:rPr>
              <w:t>Hindamisperiood, aastat</w:t>
            </w:r>
          </w:p>
        </w:tc>
        <w:tc>
          <w:tcPr>
            <w:tcW w:w="2380" w:type="dxa"/>
            <w:vAlign w:val="bottom"/>
          </w:tcPr>
          <w:p w14:paraId="1C4B6A62" w14:textId="7366AE15" w:rsidR="0018167A" w:rsidRPr="00F42D72" w:rsidRDefault="0018167A" w:rsidP="0018167A">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rPr>
            </w:pPr>
            <w:r>
              <w:rPr>
                <w:rFonts w:ascii="Verdana" w:hAnsi="Verdana" w:cs="Calibri"/>
                <w:sz w:val="20"/>
                <w:szCs w:val="20"/>
              </w:rPr>
              <w:t>25</w:t>
            </w:r>
          </w:p>
        </w:tc>
      </w:tr>
    </w:tbl>
    <w:p w14:paraId="02ADD998" w14:textId="77777777" w:rsidR="0042302A" w:rsidRPr="00F42D72" w:rsidRDefault="0042302A" w:rsidP="0042302A">
      <w:pPr>
        <w:pStyle w:val="Kehatekst"/>
        <w:rPr>
          <w:noProof/>
          <w:lang w:eastAsia="et-EE"/>
        </w:rPr>
      </w:pPr>
    </w:p>
    <w:p w14:paraId="62813B76" w14:textId="7DEE4A41" w:rsidR="0042302A" w:rsidRDefault="0042302A" w:rsidP="0042302A">
      <w:pPr>
        <w:pStyle w:val="Kehatekst"/>
        <w:rPr>
          <w:noProof/>
          <w:lang w:eastAsia="et-EE"/>
        </w:rPr>
      </w:pPr>
      <w:r w:rsidRPr="00F42D72">
        <w:rPr>
          <w:noProof/>
          <w:lang w:eastAsia="et-EE"/>
        </w:rPr>
        <w:t xml:space="preserve">Monte Carlo simulatsiooni tulemused on kokkuvõtlikult esitatud </w:t>
      </w:r>
      <w:r w:rsidR="007A2CA5" w:rsidRPr="00F42D72">
        <w:rPr>
          <w:noProof/>
          <w:lang w:eastAsia="et-EE"/>
        </w:rPr>
        <w:t>m</w:t>
      </w:r>
      <w:proofErr w:type="spellStart"/>
      <w:r w:rsidR="007A2CA5" w:rsidRPr="00F42D72">
        <w:rPr>
          <w:rFonts w:ascii="Verdana" w:eastAsia="Times New Roman" w:hAnsi="Verdana" w:cs="Times New Roman"/>
        </w:rPr>
        <w:t>ajandusliku</w:t>
      </w:r>
      <w:proofErr w:type="spellEnd"/>
      <w:r w:rsidR="007A2CA5" w:rsidRPr="00F42D72">
        <w:rPr>
          <w:rFonts w:ascii="Verdana" w:eastAsia="Times New Roman" w:hAnsi="Verdana" w:cs="Times New Roman"/>
        </w:rPr>
        <w:t xml:space="preserve"> </w:t>
      </w:r>
      <w:proofErr w:type="spellStart"/>
      <w:r w:rsidR="007A2CA5" w:rsidRPr="00F42D72">
        <w:rPr>
          <w:rFonts w:ascii="Verdana" w:eastAsia="Times New Roman" w:hAnsi="Verdana" w:cs="Times New Roman"/>
        </w:rPr>
        <w:t>ajaldatud</w:t>
      </w:r>
      <w:proofErr w:type="spellEnd"/>
      <w:r w:rsidR="007A2CA5" w:rsidRPr="00F42D72">
        <w:rPr>
          <w:rFonts w:ascii="Verdana" w:eastAsia="Times New Roman" w:hAnsi="Verdana" w:cs="Times New Roman"/>
        </w:rPr>
        <w:t xml:space="preserve"> puhasväärtuse</w:t>
      </w:r>
      <w:r w:rsidR="007A2CA5" w:rsidRPr="00F42D72">
        <w:rPr>
          <w:noProof/>
          <w:lang w:eastAsia="et-EE"/>
        </w:rPr>
        <w:t xml:space="preserve"> </w:t>
      </w:r>
      <w:r w:rsidRPr="00F42D72">
        <w:rPr>
          <w:noProof/>
          <w:lang w:eastAsia="et-EE"/>
        </w:rPr>
        <w:t>kolmnurkse tõenäosusjatusena (</w:t>
      </w:r>
      <w:r w:rsidRPr="00F42D72">
        <w:rPr>
          <w:noProof/>
          <w:lang w:eastAsia="et-EE"/>
        </w:rPr>
        <w:fldChar w:fldCharType="begin"/>
      </w:r>
      <w:r w:rsidRPr="00F42D72">
        <w:rPr>
          <w:noProof/>
          <w:lang w:eastAsia="et-EE"/>
        </w:rPr>
        <w:instrText xml:space="preserve"> REF _Ref225252197 \h </w:instrText>
      </w:r>
      <w:r w:rsidRPr="00F42D72">
        <w:rPr>
          <w:noProof/>
          <w:lang w:eastAsia="et-EE"/>
        </w:rPr>
      </w:r>
      <w:r w:rsidRPr="00F42D72">
        <w:rPr>
          <w:noProof/>
          <w:lang w:eastAsia="et-EE"/>
        </w:rPr>
        <w:fldChar w:fldCharType="separate"/>
      </w:r>
      <w:r w:rsidR="00F42D72" w:rsidRPr="00F42D72">
        <w:t xml:space="preserve">Joonis </w:t>
      </w:r>
      <w:r w:rsidR="00F42D72" w:rsidRPr="00F42D72">
        <w:rPr>
          <w:noProof/>
        </w:rPr>
        <w:t>3</w:t>
      </w:r>
      <w:r w:rsidRPr="00F42D72">
        <w:rPr>
          <w:noProof/>
          <w:lang w:eastAsia="et-EE"/>
        </w:rPr>
        <w:fldChar w:fldCharType="end"/>
      </w:r>
      <w:r w:rsidRPr="00F42D72">
        <w:rPr>
          <w:noProof/>
          <w:lang w:eastAsia="et-EE"/>
        </w:rPr>
        <w:t xml:space="preserve">) ja </w:t>
      </w:r>
      <w:r w:rsidR="001E7194" w:rsidRPr="00F42D72">
        <w:rPr>
          <w:noProof/>
          <w:lang w:eastAsia="et-EE"/>
        </w:rPr>
        <w:t>m</w:t>
      </w:r>
      <w:r w:rsidR="001E7194" w:rsidRPr="00F42D72">
        <w:rPr>
          <w:rFonts w:ascii="Verdana" w:eastAsia="Times New Roman" w:hAnsi="Verdana" w:cs="Times New Roman"/>
        </w:rPr>
        <w:t xml:space="preserve">ajandusliku </w:t>
      </w:r>
      <w:proofErr w:type="spellStart"/>
      <w:r w:rsidR="001E7194" w:rsidRPr="00F42D72">
        <w:rPr>
          <w:rFonts w:ascii="Verdana" w:eastAsia="Times New Roman" w:hAnsi="Verdana" w:cs="Times New Roman"/>
        </w:rPr>
        <w:t>ajaldatud</w:t>
      </w:r>
      <w:proofErr w:type="spellEnd"/>
      <w:r w:rsidR="001E7194" w:rsidRPr="00F42D72">
        <w:rPr>
          <w:rFonts w:ascii="Verdana" w:eastAsia="Times New Roman" w:hAnsi="Verdana" w:cs="Times New Roman"/>
        </w:rPr>
        <w:t xml:space="preserve"> puhasväärtuse</w:t>
      </w:r>
      <w:r w:rsidR="001E7194" w:rsidRPr="00F42D72">
        <w:rPr>
          <w:noProof/>
          <w:lang w:eastAsia="et-EE"/>
        </w:rPr>
        <w:t xml:space="preserve"> </w:t>
      </w:r>
      <w:r w:rsidRPr="00F42D72">
        <w:rPr>
          <w:noProof/>
          <w:lang w:eastAsia="et-EE"/>
        </w:rPr>
        <w:t xml:space="preserve"> kumulatiivse tõenäosusjaotusena (</w:t>
      </w:r>
      <w:r w:rsidRPr="00F42D72">
        <w:rPr>
          <w:noProof/>
          <w:lang w:eastAsia="et-EE"/>
        </w:rPr>
        <w:fldChar w:fldCharType="begin"/>
      </w:r>
      <w:r w:rsidRPr="00F42D72">
        <w:rPr>
          <w:noProof/>
          <w:lang w:eastAsia="et-EE"/>
        </w:rPr>
        <w:instrText xml:space="preserve"> REF _Ref225252258 \h </w:instrText>
      </w:r>
      <w:r w:rsidRPr="00F42D72">
        <w:rPr>
          <w:noProof/>
          <w:lang w:eastAsia="et-EE"/>
        </w:rPr>
      </w:r>
      <w:r w:rsidRPr="00F42D72">
        <w:rPr>
          <w:noProof/>
          <w:lang w:eastAsia="et-EE"/>
        </w:rPr>
        <w:fldChar w:fldCharType="separate"/>
      </w:r>
      <w:r w:rsidR="00F42D72" w:rsidRPr="00F42D72">
        <w:t xml:space="preserve">Joonis </w:t>
      </w:r>
      <w:r w:rsidR="00F42D72" w:rsidRPr="00F42D72">
        <w:rPr>
          <w:noProof/>
        </w:rPr>
        <w:t>4</w:t>
      </w:r>
      <w:r w:rsidRPr="00F42D72">
        <w:rPr>
          <w:noProof/>
          <w:lang w:eastAsia="et-EE"/>
        </w:rPr>
        <w:fldChar w:fldCharType="end"/>
      </w:r>
      <w:r w:rsidRPr="00F42D72">
        <w:rPr>
          <w:noProof/>
          <w:lang w:eastAsia="et-EE"/>
        </w:rPr>
        <w:t xml:space="preserve">). </w:t>
      </w:r>
    </w:p>
    <w:p w14:paraId="39A39F97" w14:textId="77777777" w:rsidR="007566FF" w:rsidRPr="00F42D72" w:rsidRDefault="007566FF" w:rsidP="0042302A">
      <w:pPr>
        <w:pStyle w:val="Kehatekst"/>
        <w:rPr>
          <w:noProof/>
          <w:lang w:eastAsia="et-EE"/>
        </w:rPr>
      </w:pPr>
    </w:p>
    <w:p w14:paraId="12D31442" w14:textId="4EF0E3CB" w:rsidR="0042302A" w:rsidRPr="00F42D72" w:rsidRDefault="007566FF" w:rsidP="0042302A">
      <w:pPr>
        <w:pStyle w:val="Kehatekst"/>
      </w:pPr>
      <w:r>
        <w:rPr>
          <w:noProof/>
        </w:rPr>
        <w:drawing>
          <wp:inline distT="0" distB="0" distL="0" distR="0" wp14:anchorId="15BE9A4A" wp14:editId="0A209D20">
            <wp:extent cx="5048250" cy="316173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4728" cy="3172055"/>
                    </a:xfrm>
                    <a:prstGeom prst="rect">
                      <a:avLst/>
                    </a:prstGeom>
                    <a:noFill/>
                  </pic:spPr>
                </pic:pic>
              </a:graphicData>
            </a:graphic>
          </wp:inline>
        </w:drawing>
      </w:r>
    </w:p>
    <w:p w14:paraId="46BCF228" w14:textId="4F083A3A" w:rsidR="0042302A" w:rsidRPr="00F42D72" w:rsidRDefault="0042302A" w:rsidP="0042302A">
      <w:pPr>
        <w:pStyle w:val="Pealdis"/>
      </w:pPr>
      <w:bookmarkStart w:id="54" w:name="_Ref225252197"/>
      <w:r w:rsidRPr="00F42D72">
        <w:t xml:space="preserve">Joonis </w:t>
      </w:r>
      <w:fldSimple w:instr=" SEQ Joonis \* ARABIC ">
        <w:r w:rsidR="00F42D72" w:rsidRPr="00F42D72">
          <w:rPr>
            <w:noProof/>
          </w:rPr>
          <w:t>3</w:t>
        </w:r>
      </w:fldSimple>
      <w:bookmarkEnd w:id="54"/>
      <w:r w:rsidRPr="00F42D72">
        <w:t xml:space="preserve"> </w:t>
      </w:r>
      <w:r w:rsidR="001E7194" w:rsidRPr="00F42D72">
        <w:rPr>
          <w:noProof/>
          <w:lang w:eastAsia="et-EE"/>
        </w:rPr>
        <w:t>M</w:t>
      </w:r>
      <w:r w:rsidR="001E7194" w:rsidRPr="00F42D72">
        <w:rPr>
          <w:rFonts w:ascii="Verdana" w:eastAsia="Times New Roman" w:hAnsi="Verdana" w:cs="Times New Roman"/>
        </w:rPr>
        <w:t xml:space="preserve">ajandusliku </w:t>
      </w:r>
      <w:proofErr w:type="spellStart"/>
      <w:r w:rsidR="001E7194" w:rsidRPr="00F42D72">
        <w:rPr>
          <w:rFonts w:ascii="Verdana" w:eastAsia="Times New Roman" w:hAnsi="Verdana" w:cs="Times New Roman"/>
        </w:rPr>
        <w:t>ajaldatud</w:t>
      </w:r>
      <w:proofErr w:type="spellEnd"/>
      <w:r w:rsidR="001E7194" w:rsidRPr="00F42D72">
        <w:rPr>
          <w:rFonts w:ascii="Verdana" w:eastAsia="Times New Roman" w:hAnsi="Verdana" w:cs="Times New Roman"/>
        </w:rPr>
        <w:t xml:space="preserve"> puhasväärtuse</w:t>
      </w:r>
      <w:r w:rsidR="001E7194" w:rsidRPr="00F42D72">
        <w:t xml:space="preserve"> </w:t>
      </w:r>
      <w:r w:rsidRPr="00F42D72">
        <w:t>kolmnurkne tõenäosusjaotus</w:t>
      </w:r>
    </w:p>
    <w:p w14:paraId="59A2BBA0" w14:textId="77777777" w:rsidR="0042302A" w:rsidRPr="00F42D72" w:rsidRDefault="0042302A" w:rsidP="0042302A">
      <w:pPr>
        <w:pStyle w:val="Kehatekst"/>
      </w:pPr>
    </w:p>
    <w:p w14:paraId="7B3F124D" w14:textId="77777777" w:rsidR="0042302A" w:rsidRPr="00F42D72" w:rsidRDefault="0042302A" w:rsidP="0042302A">
      <w:pPr>
        <w:pStyle w:val="Kehatekst"/>
      </w:pPr>
    </w:p>
    <w:p w14:paraId="3DAE0D35" w14:textId="1B9D48DE" w:rsidR="0042302A" w:rsidRPr="00F42D72" w:rsidRDefault="00F917F5" w:rsidP="0042302A">
      <w:pPr>
        <w:pStyle w:val="Kehatekst"/>
      </w:pPr>
      <w:r>
        <w:rPr>
          <w:noProof/>
        </w:rPr>
        <w:drawing>
          <wp:inline distT="0" distB="0" distL="0" distR="0" wp14:anchorId="0DCFDA68" wp14:editId="0790B511">
            <wp:extent cx="5094445" cy="290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4169" cy="2910670"/>
                    </a:xfrm>
                    <a:prstGeom prst="rect">
                      <a:avLst/>
                    </a:prstGeom>
                    <a:noFill/>
                  </pic:spPr>
                </pic:pic>
              </a:graphicData>
            </a:graphic>
          </wp:inline>
        </w:drawing>
      </w:r>
    </w:p>
    <w:p w14:paraId="593D8032" w14:textId="0F6B26AA" w:rsidR="0042302A" w:rsidRPr="00F42D72" w:rsidRDefault="0042302A" w:rsidP="0042302A">
      <w:pPr>
        <w:pStyle w:val="Pealdis"/>
      </w:pPr>
      <w:bookmarkStart w:id="55" w:name="_Ref225252258"/>
      <w:r w:rsidRPr="00F42D72">
        <w:t xml:space="preserve">Joonis </w:t>
      </w:r>
      <w:fldSimple w:instr=" SEQ Joonis \* ARABIC ">
        <w:r w:rsidR="00F42D72" w:rsidRPr="00F42D72">
          <w:rPr>
            <w:noProof/>
          </w:rPr>
          <w:t>4</w:t>
        </w:r>
      </w:fldSimple>
      <w:bookmarkEnd w:id="55"/>
      <w:r w:rsidRPr="00F42D72">
        <w:t xml:space="preserve"> </w:t>
      </w:r>
      <w:r w:rsidR="001E7194" w:rsidRPr="00F42D72">
        <w:rPr>
          <w:noProof/>
          <w:lang w:eastAsia="et-EE"/>
        </w:rPr>
        <w:t>M</w:t>
      </w:r>
      <w:r w:rsidR="001E7194" w:rsidRPr="00F42D72">
        <w:rPr>
          <w:rFonts w:ascii="Verdana" w:eastAsia="Times New Roman" w:hAnsi="Verdana" w:cs="Times New Roman"/>
        </w:rPr>
        <w:t xml:space="preserve">ajandusliku </w:t>
      </w:r>
      <w:proofErr w:type="spellStart"/>
      <w:r w:rsidR="001E7194" w:rsidRPr="00F42D72">
        <w:rPr>
          <w:rFonts w:ascii="Verdana" w:eastAsia="Times New Roman" w:hAnsi="Verdana" w:cs="Times New Roman"/>
        </w:rPr>
        <w:t>ajaldatud</w:t>
      </w:r>
      <w:proofErr w:type="spellEnd"/>
      <w:r w:rsidR="001E7194" w:rsidRPr="00F42D72">
        <w:rPr>
          <w:rFonts w:ascii="Verdana" w:eastAsia="Times New Roman" w:hAnsi="Verdana" w:cs="Times New Roman"/>
        </w:rPr>
        <w:t xml:space="preserve"> puhasväärtuse</w:t>
      </w:r>
      <w:r w:rsidR="001E7194" w:rsidRPr="00F42D72">
        <w:t xml:space="preserve"> </w:t>
      </w:r>
      <w:r w:rsidRPr="00F42D72">
        <w:t>kumulatiivne tõenäosusjaotus</w:t>
      </w:r>
    </w:p>
    <w:p w14:paraId="276BE51E" w14:textId="77777777" w:rsidR="0042302A" w:rsidRPr="00F42D72" w:rsidRDefault="0042302A" w:rsidP="0042302A">
      <w:pPr>
        <w:pStyle w:val="Kehatekst"/>
      </w:pPr>
    </w:p>
    <w:p w14:paraId="71417967" w14:textId="27316716" w:rsidR="0042302A" w:rsidRPr="00F42D72" w:rsidRDefault="0042302A" w:rsidP="0042302A">
      <w:pPr>
        <w:pStyle w:val="Kehatekst"/>
      </w:pPr>
      <w:r w:rsidRPr="00F42D72">
        <w:t>Riskide tõenäosuse ulatusele vastavad väärtused näitavad:</w:t>
      </w:r>
    </w:p>
    <w:tbl>
      <w:tblPr>
        <w:tblW w:w="7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567"/>
        <w:gridCol w:w="541"/>
      </w:tblGrid>
      <w:tr w:rsidR="00393E66" w:rsidRPr="00F42D72" w14:paraId="1E6C466E" w14:textId="77777777" w:rsidTr="00C258D6">
        <w:trPr>
          <w:trHeight w:val="456"/>
        </w:trPr>
        <w:tc>
          <w:tcPr>
            <w:tcW w:w="5949" w:type="dxa"/>
            <w:shd w:val="clear" w:color="auto" w:fill="auto"/>
            <w:noWrap/>
            <w:vAlign w:val="center"/>
            <w:hideMark/>
          </w:tcPr>
          <w:p w14:paraId="77DB4586" w14:textId="77777777" w:rsidR="00393E66" w:rsidRPr="00F42D72" w:rsidRDefault="00393E66" w:rsidP="00393E66">
            <w:pPr>
              <w:spacing w:before="0" w:after="0" w:line="240" w:lineRule="auto"/>
              <w:rPr>
                <w:rFonts w:ascii="Verdana" w:eastAsia="Times New Roman" w:hAnsi="Verdana" w:cs="Times New Roman"/>
                <w:color w:val="000000"/>
              </w:rPr>
            </w:pPr>
            <w:r w:rsidRPr="00F42D72">
              <w:rPr>
                <w:rFonts w:ascii="Verdana" w:eastAsia="Times New Roman" w:hAnsi="Verdana" w:cs="Times New Roman"/>
                <w:color w:val="000000"/>
              </w:rPr>
              <w:t>50% võimalust, et riski väärtus jääb vahemikku, milj €</w:t>
            </w:r>
          </w:p>
        </w:tc>
        <w:tc>
          <w:tcPr>
            <w:tcW w:w="567" w:type="dxa"/>
            <w:shd w:val="clear" w:color="auto" w:fill="auto"/>
            <w:noWrap/>
            <w:vAlign w:val="bottom"/>
          </w:tcPr>
          <w:p w14:paraId="32070F1B" w14:textId="2F7ACC27" w:rsidR="00393E66" w:rsidRPr="00F42D72" w:rsidRDefault="00393E66" w:rsidP="00393E66">
            <w:pPr>
              <w:spacing w:before="0" w:after="0" w:line="240" w:lineRule="auto"/>
              <w:jc w:val="right"/>
              <w:rPr>
                <w:rFonts w:ascii="Verdana" w:eastAsia="Times New Roman" w:hAnsi="Verdana" w:cs="Times New Roman"/>
              </w:rPr>
            </w:pPr>
            <w:r>
              <w:rPr>
                <w:rFonts w:ascii="Verdana" w:hAnsi="Verdana" w:cs="Calibri"/>
              </w:rPr>
              <w:t>2,7</w:t>
            </w:r>
          </w:p>
        </w:tc>
        <w:tc>
          <w:tcPr>
            <w:tcW w:w="541" w:type="dxa"/>
            <w:shd w:val="clear" w:color="auto" w:fill="auto"/>
            <w:noWrap/>
            <w:vAlign w:val="bottom"/>
          </w:tcPr>
          <w:p w14:paraId="53DB482A" w14:textId="14F6C638" w:rsidR="00393E66" w:rsidRPr="00F42D72" w:rsidRDefault="00393E66" w:rsidP="00393E66">
            <w:pPr>
              <w:spacing w:before="0" w:after="0" w:line="240" w:lineRule="auto"/>
              <w:jc w:val="right"/>
              <w:rPr>
                <w:rFonts w:ascii="Verdana" w:eastAsia="Times New Roman" w:hAnsi="Verdana" w:cs="Times New Roman"/>
              </w:rPr>
            </w:pPr>
            <w:r>
              <w:rPr>
                <w:rFonts w:ascii="Verdana" w:hAnsi="Verdana" w:cs="Calibri"/>
              </w:rPr>
              <w:t>5,5</w:t>
            </w:r>
          </w:p>
        </w:tc>
      </w:tr>
      <w:tr w:rsidR="00393E66" w:rsidRPr="00F42D72" w14:paraId="43796F44" w14:textId="77777777" w:rsidTr="00C258D6">
        <w:trPr>
          <w:trHeight w:val="456"/>
        </w:trPr>
        <w:tc>
          <w:tcPr>
            <w:tcW w:w="5949" w:type="dxa"/>
            <w:shd w:val="clear" w:color="auto" w:fill="auto"/>
            <w:noWrap/>
            <w:vAlign w:val="center"/>
            <w:hideMark/>
          </w:tcPr>
          <w:p w14:paraId="3AD6B544" w14:textId="77777777" w:rsidR="00393E66" w:rsidRPr="00F42D72" w:rsidRDefault="00393E66" w:rsidP="00393E66">
            <w:pPr>
              <w:spacing w:before="0" w:after="0" w:line="240" w:lineRule="auto"/>
              <w:rPr>
                <w:rFonts w:ascii="Verdana" w:eastAsia="Times New Roman" w:hAnsi="Verdana" w:cs="Times New Roman"/>
                <w:color w:val="000000"/>
              </w:rPr>
            </w:pPr>
            <w:r w:rsidRPr="00F42D72">
              <w:rPr>
                <w:rFonts w:ascii="Verdana" w:eastAsia="Times New Roman" w:hAnsi="Verdana" w:cs="Times New Roman"/>
                <w:color w:val="000000"/>
              </w:rPr>
              <w:t>90% võimalust, et riski väärtus jääb vahemikku, milj €</w:t>
            </w:r>
          </w:p>
        </w:tc>
        <w:tc>
          <w:tcPr>
            <w:tcW w:w="567" w:type="dxa"/>
            <w:shd w:val="clear" w:color="auto" w:fill="auto"/>
            <w:noWrap/>
            <w:vAlign w:val="bottom"/>
          </w:tcPr>
          <w:p w14:paraId="59F4BA3C" w14:textId="5A1F01D9" w:rsidR="00393E66" w:rsidRPr="00F42D72" w:rsidRDefault="00393E66" w:rsidP="00393E66">
            <w:pPr>
              <w:spacing w:before="0" w:after="0" w:line="240" w:lineRule="auto"/>
              <w:jc w:val="right"/>
              <w:rPr>
                <w:rFonts w:ascii="Verdana" w:eastAsia="Times New Roman" w:hAnsi="Verdana" w:cs="Times New Roman"/>
              </w:rPr>
            </w:pPr>
            <w:r>
              <w:rPr>
                <w:rFonts w:ascii="Verdana" w:hAnsi="Verdana" w:cs="Calibri"/>
              </w:rPr>
              <w:t>1,2</w:t>
            </w:r>
          </w:p>
        </w:tc>
        <w:tc>
          <w:tcPr>
            <w:tcW w:w="541" w:type="dxa"/>
            <w:shd w:val="clear" w:color="auto" w:fill="auto"/>
            <w:noWrap/>
            <w:vAlign w:val="bottom"/>
          </w:tcPr>
          <w:p w14:paraId="1C99630B" w14:textId="7296C1D0" w:rsidR="00393E66" w:rsidRPr="00F42D72" w:rsidRDefault="00393E66" w:rsidP="00393E66">
            <w:pPr>
              <w:spacing w:before="0" w:after="0" w:line="240" w:lineRule="auto"/>
              <w:jc w:val="right"/>
              <w:rPr>
                <w:rFonts w:ascii="Verdana" w:eastAsia="Times New Roman" w:hAnsi="Verdana" w:cs="Times New Roman"/>
              </w:rPr>
            </w:pPr>
            <w:r>
              <w:rPr>
                <w:rFonts w:ascii="Verdana" w:hAnsi="Verdana" w:cs="Calibri"/>
              </w:rPr>
              <w:t>7,6</w:t>
            </w:r>
          </w:p>
        </w:tc>
      </w:tr>
    </w:tbl>
    <w:p w14:paraId="24AE6E7A" w14:textId="77777777" w:rsidR="0042302A" w:rsidRPr="00F42D72" w:rsidRDefault="0042302A" w:rsidP="0042302A"/>
    <w:p w14:paraId="52D111F1" w14:textId="0950B058" w:rsidR="0042302A" w:rsidRPr="00F42D72" w:rsidRDefault="0042302A" w:rsidP="0042302A">
      <w:r w:rsidRPr="00F42D72">
        <w:t xml:space="preserve">Simulatsiooni statistilised andmed on esitatud </w:t>
      </w:r>
      <w:r w:rsidRPr="00F42D72">
        <w:fldChar w:fldCharType="begin"/>
      </w:r>
      <w:r w:rsidRPr="00F42D72">
        <w:instrText xml:space="preserve"> REF _Ref254965344 \h </w:instrText>
      </w:r>
      <w:r w:rsidRPr="00F42D72">
        <w:fldChar w:fldCharType="separate"/>
      </w:r>
      <w:r w:rsidR="00F42D72" w:rsidRPr="00F42D72">
        <w:t xml:space="preserve">Tabel </w:t>
      </w:r>
      <w:r w:rsidR="00F42D72" w:rsidRPr="00F42D72">
        <w:rPr>
          <w:noProof/>
        </w:rPr>
        <w:t>15</w:t>
      </w:r>
      <w:r w:rsidRPr="00F42D72">
        <w:fldChar w:fldCharType="end"/>
      </w:r>
      <w:r w:rsidRPr="00F42D72">
        <w:t xml:space="preserve">. </w:t>
      </w:r>
    </w:p>
    <w:p w14:paraId="39AA194D" w14:textId="5940FE48" w:rsidR="0042302A" w:rsidRPr="00F42D72" w:rsidRDefault="0042302A" w:rsidP="0042302A">
      <w:pPr>
        <w:pStyle w:val="Pealdis"/>
      </w:pPr>
      <w:bookmarkStart w:id="56" w:name="_Ref254965344"/>
      <w:r w:rsidRPr="00F42D72">
        <w:t xml:space="preserve">Tabel </w:t>
      </w:r>
      <w:fldSimple w:instr=" SEQ Tabel \* ARABIC ">
        <w:r w:rsidR="00F42D72" w:rsidRPr="00F42D72">
          <w:rPr>
            <w:noProof/>
          </w:rPr>
          <w:t>15</w:t>
        </w:r>
      </w:fldSimple>
      <w:bookmarkEnd w:id="56"/>
      <w:r w:rsidRPr="00F42D72">
        <w:t xml:space="preserve"> Simulatsiooni statistilised andmed</w:t>
      </w:r>
    </w:p>
    <w:tbl>
      <w:tblPr>
        <w:tblStyle w:val="SP-Tabel"/>
        <w:tblW w:w="4380" w:type="dxa"/>
        <w:tblLook w:val="04A0" w:firstRow="1" w:lastRow="0" w:firstColumn="1" w:lastColumn="0" w:noHBand="0" w:noVBand="1"/>
      </w:tblPr>
      <w:tblGrid>
        <w:gridCol w:w="2920"/>
        <w:gridCol w:w="1460"/>
      </w:tblGrid>
      <w:tr w:rsidR="006F5135" w:rsidRPr="00F42D72" w14:paraId="293BB38C" w14:textId="77777777" w:rsidTr="006F5135">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20" w:type="dxa"/>
            <w:noWrap/>
            <w:hideMark/>
          </w:tcPr>
          <w:p w14:paraId="4D997524" w14:textId="77777777" w:rsidR="006F5135" w:rsidRPr="00F42D72" w:rsidRDefault="006F5135" w:rsidP="006F5135">
            <w:pPr>
              <w:spacing w:before="48" w:after="48"/>
              <w:jc w:val="left"/>
              <w:rPr>
                <w:rFonts w:ascii="Verdana" w:eastAsia="Times New Roman" w:hAnsi="Verdana" w:cs="Times New Roman"/>
              </w:rPr>
            </w:pPr>
            <w:r w:rsidRPr="00F42D72">
              <w:rPr>
                <w:rFonts w:ascii="Verdana" w:eastAsia="Times New Roman" w:hAnsi="Verdana" w:cs="Times New Roman"/>
              </w:rPr>
              <w:t>Parameeter</w:t>
            </w:r>
          </w:p>
        </w:tc>
        <w:tc>
          <w:tcPr>
            <w:tcW w:w="1460" w:type="dxa"/>
            <w:noWrap/>
            <w:hideMark/>
          </w:tcPr>
          <w:p w14:paraId="132FBB93" w14:textId="77777777" w:rsidR="006F5135" w:rsidRPr="00F42D72" w:rsidRDefault="006F5135" w:rsidP="006F5135">
            <w:pPr>
              <w:spacing w:before="48" w:after="48"/>
              <w:jc w:val="left"/>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rPr>
            </w:pPr>
            <w:r w:rsidRPr="00F42D72">
              <w:rPr>
                <w:rFonts w:ascii="Verdana" w:eastAsia="Times New Roman" w:hAnsi="Verdana" w:cs="Times New Roman"/>
              </w:rPr>
              <w:t>Väärtus, €</w:t>
            </w:r>
          </w:p>
        </w:tc>
      </w:tr>
      <w:tr w:rsidR="00315249" w:rsidRPr="00F42D72" w14:paraId="7AF6BF4C" w14:textId="77777777" w:rsidTr="00C67E39">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20" w:type="dxa"/>
            <w:noWrap/>
            <w:vAlign w:val="bottom"/>
            <w:hideMark/>
          </w:tcPr>
          <w:p w14:paraId="7263BDB9" w14:textId="09769B0F" w:rsidR="00315249" w:rsidRPr="00F42D72" w:rsidRDefault="00315249" w:rsidP="00315249">
            <w:pPr>
              <w:spacing w:before="48" w:after="48"/>
              <w:jc w:val="left"/>
              <w:rPr>
                <w:rFonts w:ascii="Verdana" w:eastAsia="Times New Roman" w:hAnsi="Verdana" w:cs="Times New Roman"/>
              </w:rPr>
            </w:pPr>
            <w:r w:rsidRPr="00F42D72">
              <w:rPr>
                <w:rFonts w:ascii="Verdana" w:hAnsi="Verdana"/>
              </w:rPr>
              <w:t>Miinimumväärtus</w:t>
            </w:r>
          </w:p>
        </w:tc>
        <w:tc>
          <w:tcPr>
            <w:tcW w:w="1460" w:type="dxa"/>
            <w:noWrap/>
            <w:vAlign w:val="bottom"/>
          </w:tcPr>
          <w:p w14:paraId="7772676D" w14:textId="40E9D67E" w:rsidR="00315249" w:rsidRPr="00F42D72" w:rsidRDefault="00315249" w:rsidP="00315249">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cs="Calibri"/>
                <w:sz w:val="20"/>
                <w:szCs w:val="20"/>
              </w:rPr>
              <w:t>-3 402 531</w:t>
            </w:r>
          </w:p>
        </w:tc>
      </w:tr>
      <w:tr w:rsidR="00315249" w:rsidRPr="00F42D72" w14:paraId="34E92D50" w14:textId="77777777" w:rsidTr="00C67E39">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20" w:type="dxa"/>
            <w:noWrap/>
            <w:vAlign w:val="bottom"/>
            <w:hideMark/>
          </w:tcPr>
          <w:p w14:paraId="6715CCCE" w14:textId="4C74C31F" w:rsidR="00315249" w:rsidRPr="00F42D72" w:rsidRDefault="00315249" w:rsidP="00315249">
            <w:pPr>
              <w:spacing w:before="48" w:after="48"/>
              <w:jc w:val="left"/>
              <w:rPr>
                <w:rFonts w:ascii="Verdana" w:eastAsia="Times New Roman" w:hAnsi="Verdana" w:cs="Times New Roman"/>
              </w:rPr>
            </w:pPr>
            <w:r w:rsidRPr="00F42D72">
              <w:rPr>
                <w:rFonts w:ascii="Verdana" w:hAnsi="Verdana"/>
              </w:rPr>
              <w:t>Maksimumväärtus</w:t>
            </w:r>
          </w:p>
        </w:tc>
        <w:tc>
          <w:tcPr>
            <w:tcW w:w="1460" w:type="dxa"/>
            <w:noWrap/>
            <w:vAlign w:val="bottom"/>
          </w:tcPr>
          <w:p w14:paraId="4A5EE0F7" w14:textId="65D681B4" w:rsidR="00315249" w:rsidRPr="00F42D72" w:rsidRDefault="00315249" w:rsidP="00315249">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cs="Calibri"/>
                <w:sz w:val="20"/>
                <w:szCs w:val="20"/>
              </w:rPr>
              <w:t>5 767 748</w:t>
            </w:r>
          </w:p>
        </w:tc>
      </w:tr>
      <w:tr w:rsidR="00315249" w:rsidRPr="00F42D72" w14:paraId="627B8373" w14:textId="77777777" w:rsidTr="00C67E39">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20" w:type="dxa"/>
            <w:noWrap/>
            <w:vAlign w:val="bottom"/>
            <w:hideMark/>
          </w:tcPr>
          <w:p w14:paraId="707C17C6" w14:textId="41DB95C4" w:rsidR="00315249" w:rsidRPr="00F42D72" w:rsidRDefault="00315249" w:rsidP="00315249">
            <w:pPr>
              <w:spacing w:before="48" w:after="48"/>
              <w:jc w:val="left"/>
              <w:rPr>
                <w:rFonts w:ascii="Verdana" w:eastAsia="Times New Roman" w:hAnsi="Verdana" w:cs="Times New Roman"/>
              </w:rPr>
            </w:pPr>
            <w:r w:rsidRPr="00F42D72">
              <w:rPr>
                <w:rFonts w:ascii="Verdana" w:hAnsi="Verdana"/>
              </w:rPr>
              <w:t>Keskväärtus</w:t>
            </w:r>
          </w:p>
        </w:tc>
        <w:tc>
          <w:tcPr>
            <w:tcW w:w="1460" w:type="dxa"/>
            <w:noWrap/>
            <w:vAlign w:val="bottom"/>
          </w:tcPr>
          <w:p w14:paraId="63A8EC3B" w14:textId="713ABFBD" w:rsidR="00315249" w:rsidRPr="00F42D72" w:rsidRDefault="00315249" w:rsidP="00315249">
            <w:pPr>
              <w:spacing w:before="48" w:after="48"/>
              <w:jc w:val="right"/>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cs="Calibri"/>
                <w:sz w:val="20"/>
                <w:szCs w:val="20"/>
              </w:rPr>
              <w:t>1 644 209</w:t>
            </w:r>
          </w:p>
        </w:tc>
      </w:tr>
      <w:tr w:rsidR="00315249" w:rsidRPr="00F42D72" w14:paraId="58E3C9FC" w14:textId="77777777" w:rsidTr="00C67E39">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20" w:type="dxa"/>
            <w:noWrap/>
            <w:vAlign w:val="bottom"/>
            <w:hideMark/>
          </w:tcPr>
          <w:p w14:paraId="376EC1D2" w14:textId="3889A918" w:rsidR="00315249" w:rsidRPr="00F42D72" w:rsidRDefault="00315249" w:rsidP="00315249">
            <w:pPr>
              <w:spacing w:before="48" w:after="48"/>
              <w:jc w:val="left"/>
              <w:rPr>
                <w:rFonts w:ascii="Verdana" w:eastAsia="Times New Roman" w:hAnsi="Verdana" w:cs="Times New Roman"/>
              </w:rPr>
            </w:pPr>
            <w:r w:rsidRPr="00F42D72">
              <w:rPr>
                <w:rFonts w:ascii="Verdana" w:hAnsi="Verdana"/>
              </w:rPr>
              <w:t>Standardhälve</w:t>
            </w:r>
          </w:p>
        </w:tc>
        <w:tc>
          <w:tcPr>
            <w:tcW w:w="1460" w:type="dxa"/>
            <w:noWrap/>
            <w:vAlign w:val="bottom"/>
          </w:tcPr>
          <w:p w14:paraId="2F0E7679" w14:textId="75DA9E55" w:rsidR="00315249" w:rsidRPr="00F42D72" w:rsidRDefault="00315249" w:rsidP="00315249">
            <w:pPr>
              <w:spacing w:before="48" w:after="48"/>
              <w:jc w:val="right"/>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cs="Calibri"/>
                <w:sz w:val="20"/>
                <w:szCs w:val="20"/>
              </w:rPr>
              <w:t>1 947 481</w:t>
            </w:r>
          </w:p>
        </w:tc>
      </w:tr>
    </w:tbl>
    <w:p w14:paraId="67E83097" w14:textId="77777777" w:rsidR="00AD1808" w:rsidRPr="00F42D72" w:rsidRDefault="00AD1808">
      <w:pPr>
        <w:spacing w:before="60" w:after="60"/>
        <w:jc w:val="left"/>
      </w:pPr>
    </w:p>
    <w:p w14:paraId="62A36812" w14:textId="77777777" w:rsidR="00AD1808" w:rsidRPr="00F42D72" w:rsidRDefault="00AD1808">
      <w:pPr>
        <w:spacing w:before="60" w:after="60"/>
        <w:jc w:val="left"/>
      </w:pPr>
    </w:p>
    <w:p w14:paraId="295FEB39" w14:textId="1B90FB8A" w:rsidR="00AD1808" w:rsidRPr="00F42D72" w:rsidRDefault="00AD1808" w:rsidP="00AD1808">
      <w:pPr>
        <w:pStyle w:val="Pealkiri1"/>
      </w:pPr>
      <w:bookmarkStart w:id="57" w:name="_Toc26956998"/>
      <w:r w:rsidRPr="00F42D72">
        <w:t>Kokkuvõte</w:t>
      </w:r>
      <w:bookmarkEnd w:id="57"/>
    </w:p>
    <w:p w14:paraId="3BF37DF0" w14:textId="5F0E5E69" w:rsidR="00C37F56" w:rsidRPr="00F42D72" w:rsidRDefault="00C37F56" w:rsidP="00C37F56">
      <w:pPr>
        <w:pStyle w:val="Kehatekst"/>
      </w:pPr>
      <w:r w:rsidRPr="00F42D72">
        <w:t xml:space="preserve">Projekt on aruandes kasutatud sisendnäitajaid kasutades sotsiaalmajanduslikult tasuv. </w:t>
      </w:r>
    </w:p>
    <w:p w14:paraId="14BD174A" w14:textId="4591F857" w:rsidR="00AD1808" w:rsidRPr="00F42D72" w:rsidRDefault="00AD1808" w:rsidP="00AD1808">
      <w:pPr>
        <w:rPr>
          <w:rFonts w:ascii="Verdana" w:eastAsia="Times New Roman" w:hAnsi="Verdana" w:cs="Times New Roman"/>
          <w:color w:val="000000"/>
        </w:rPr>
      </w:pPr>
      <w:r w:rsidRPr="00F42D72">
        <w:t xml:space="preserve">Ehitustööde kallinemine </w:t>
      </w:r>
      <w:r w:rsidR="00D74750">
        <w:t>1</w:t>
      </w:r>
      <w:r w:rsidRPr="00F42D72">
        <w:t>0% või l</w:t>
      </w:r>
      <w:r w:rsidRPr="00F42D72">
        <w:rPr>
          <w:rFonts w:ascii="Verdana" w:eastAsia="Times New Roman" w:hAnsi="Verdana" w:cs="Times New Roman"/>
          <w:color w:val="000000"/>
        </w:rPr>
        <w:t xml:space="preserve">iiklusõnnetuste vähenemisest saadava tulu vähenemine </w:t>
      </w:r>
      <w:r w:rsidR="00D74750">
        <w:rPr>
          <w:rFonts w:ascii="Verdana" w:eastAsia="Times New Roman" w:hAnsi="Verdana" w:cs="Times New Roman"/>
          <w:color w:val="000000"/>
        </w:rPr>
        <w:t>1</w:t>
      </w:r>
      <w:r w:rsidRPr="00F42D72">
        <w:rPr>
          <w:rFonts w:ascii="Verdana" w:eastAsia="Times New Roman" w:hAnsi="Verdana" w:cs="Times New Roman"/>
          <w:color w:val="000000"/>
        </w:rPr>
        <w:t xml:space="preserve">0% </w:t>
      </w:r>
      <w:r w:rsidR="009C2CA8">
        <w:rPr>
          <w:rFonts w:ascii="Verdana" w:eastAsia="Times New Roman" w:hAnsi="Verdana" w:cs="Times New Roman"/>
          <w:color w:val="000000"/>
        </w:rPr>
        <w:t xml:space="preserve">ei mõjuta projekti sotsiaalmajanduslikku tasuvust. </w:t>
      </w:r>
    </w:p>
    <w:p w14:paraId="764B1F4A" w14:textId="16F119AC" w:rsidR="00C37F56" w:rsidRPr="00F42D72" w:rsidRDefault="00793D51" w:rsidP="00793D51">
      <w:r w:rsidRPr="00F42D72">
        <w:rPr>
          <w:rFonts w:ascii="Verdana" w:eastAsia="Times New Roman" w:hAnsi="Verdana" w:cs="Times New Roman"/>
          <w:color w:val="000000"/>
        </w:rPr>
        <w:t xml:space="preserve">Projektil puuduvad finantstulud. </w:t>
      </w:r>
      <w:r w:rsidR="00C37F56" w:rsidRPr="00F42D72">
        <w:t xml:space="preserve">Projekt vajab ELi abi. </w:t>
      </w:r>
    </w:p>
    <w:p w14:paraId="2ECE7C46" w14:textId="77777777" w:rsidR="00C37F56" w:rsidRPr="00F42D72" w:rsidRDefault="00C37F56" w:rsidP="00AD1808">
      <w:pPr>
        <w:rPr>
          <w:u w:val="single"/>
        </w:rPr>
      </w:pPr>
    </w:p>
    <w:p w14:paraId="240EAA9C" w14:textId="77777777" w:rsidR="00AD1808" w:rsidRPr="00F42D72" w:rsidRDefault="00AD1808" w:rsidP="00AD1808"/>
    <w:p w14:paraId="6FB0E31D" w14:textId="77777777" w:rsidR="00F70527" w:rsidRPr="00F42D72" w:rsidRDefault="00F70527" w:rsidP="00B352D1">
      <w:pPr>
        <w:sectPr w:rsidR="00F70527" w:rsidRPr="00F42D72" w:rsidSect="00307DBD">
          <w:headerReference w:type="default" r:id="rId17"/>
          <w:footerReference w:type="default" r:id="rId18"/>
          <w:footerReference w:type="first" r:id="rId19"/>
          <w:endnotePr>
            <w:numFmt w:val="decimal"/>
          </w:endnotePr>
          <w:pgSz w:w="11906" w:h="16838" w:code="9"/>
          <w:pgMar w:top="1701" w:right="1418" w:bottom="1418" w:left="1418" w:header="709" w:footer="709" w:gutter="0"/>
          <w:pgNumType w:start="0"/>
          <w:cols w:space="708"/>
          <w:titlePg/>
          <w:docGrid w:linePitch="360"/>
        </w:sectPr>
      </w:pPr>
    </w:p>
    <w:p w14:paraId="7005C1CC" w14:textId="66B5901B" w:rsidR="0042302A" w:rsidRPr="00F42D72" w:rsidRDefault="00F70527" w:rsidP="00F70527">
      <w:pPr>
        <w:pStyle w:val="Pealdis"/>
      </w:pPr>
      <w:bookmarkStart w:id="58" w:name="_Ref449966414"/>
      <w:bookmarkStart w:id="59" w:name="_Ref449966241"/>
      <w:r w:rsidRPr="00F42D72">
        <w:t xml:space="preserve">Lisa </w:t>
      </w:r>
      <w:fldSimple w:instr=" SEQ Lisa \* ARABIC ">
        <w:r w:rsidR="00F42D72" w:rsidRPr="00F42D72">
          <w:rPr>
            <w:noProof/>
          </w:rPr>
          <w:t>1</w:t>
        </w:r>
      </w:fldSimple>
      <w:bookmarkEnd w:id="58"/>
      <w:r w:rsidRPr="00F42D72">
        <w:t xml:space="preserve">  Tulu-kulu analüüsi diskonteeritud rahavood, €</w:t>
      </w:r>
      <w:bookmarkEnd w:id="59"/>
    </w:p>
    <w:p w14:paraId="27E8AF77" w14:textId="59202116" w:rsidR="00F70527" w:rsidRPr="00F42D72" w:rsidRDefault="00F70527" w:rsidP="00B352D1"/>
    <w:p w14:paraId="24A0218D" w14:textId="011959DE" w:rsidR="00F70527" w:rsidRPr="00F42D72" w:rsidRDefault="0034168B" w:rsidP="00B352D1">
      <w:r w:rsidRPr="0034168B">
        <w:rPr>
          <w:noProof/>
        </w:rPr>
        <w:drawing>
          <wp:inline distT="0" distB="0" distL="0" distR="0" wp14:anchorId="41370BC5" wp14:editId="1EE17ADA">
            <wp:extent cx="8711565" cy="405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11565" cy="4051300"/>
                    </a:xfrm>
                    <a:prstGeom prst="rect">
                      <a:avLst/>
                    </a:prstGeom>
                    <a:noFill/>
                    <a:ln>
                      <a:noFill/>
                    </a:ln>
                  </pic:spPr>
                </pic:pic>
              </a:graphicData>
            </a:graphic>
          </wp:inline>
        </w:drawing>
      </w:r>
    </w:p>
    <w:p w14:paraId="2E33F657" w14:textId="77777777" w:rsidR="00F70527" w:rsidRPr="00F42D72" w:rsidRDefault="00F70527">
      <w:pPr>
        <w:spacing w:before="60" w:after="60"/>
        <w:jc w:val="left"/>
      </w:pPr>
      <w:r w:rsidRPr="00F42D72">
        <w:br w:type="page"/>
      </w:r>
    </w:p>
    <w:p w14:paraId="1A7E3276" w14:textId="0006B955" w:rsidR="00F70527" w:rsidRPr="00F42D72" w:rsidRDefault="00F70527" w:rsidP="00F70527">
      <w:pPr>
        <w:pStyle w:val="Pealdis"/>
      </w:pPr>
      <w:bookmarkStart w:id="60" w:name="_Ref449966471"/>
      <w:bookmarkStart w:id="61" w:name="_Ref449966253"/>
      <w:r w:rsidRPr="00F42D72">
        <w:t xml:space="preserve">Lisa </w:t>
      </w:r>
      <w:fldSimple w:instr=" SEQ Lisa \* ARABIC ">
        <w:r w:rsidR="00F42D72" w:rsidRPr="00F42D72">
          <w:rPr>
            <w:noProof/>
          </w:rPr>
          <w:t>2</w:t>
        </w:r>
      </w:fldSimple>
      <w:bookmarkEnd w:id="60"/>
      <w:r w:rsidRPr="00F42D72">
        <w:t xml:space="preserve"> Finantsanalüüsi</w:t>
      </w:r>
      <w:r w:rsidR="00275BC1">
        <w:t>, Ühenduse abita,</w:t>
      </w:r>
      <w:r w:rsidRPr="00F42D72">
        <w:t xml:space="preserve"> diskonteeritud rahavood, €</w:t>
      </w:r>
      <w:bookmarkEnd w:id="61"/>
    </w:p>
    <w:p w14:paraId="76629DF3" w14:textId="2F2062EB" w:rsidR="00F70527" w:rsidRPr="00F42D72" w:rsidRDefault="00275BC1" w:rsidP="00F70527">
      <w:r w:rsidRPr="00275BC1">
        <w:rPr>
          <w:noProof/>
        </w:rPr>
        <w:drawing>
          <wp:inline distT="0" distB="0" distL="0" distR="0" wp14:anchorId="547D69B4" wp14:editId="252FA02B">
            <wp:extent cx="8176260" cy="4206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76260" cy="4206240"/>
                    </a:xfrm>
                    <a:prstGeom prst="rect">
                      <a:avLst/>
                    </a:prstGeom>
                    <a:noFill/>
                    <a:ln>
                      <a:noFill/>
                    </a:ln>
                  </pic:spPr>
                </pic:pic>
              </a:graphicData>
            </a:graphic>
          </wp:inline>
        </w:drawing>
      </w:r>
    </w:p>
    <w:sectPr w:rsidR="00F70527" w:rsidRPr="00F42D72" w:rsidSect="00F70527">
      <w:endnotePr>
        <w:numFmt w:val="decimal"/>
      </w:endnotePr>
      <w:pgSz w:w="16838" w:h="11906" w:orient="landscape" w:code="9"/>
      <w:pgMar w:top="1418" w:right="1701"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144C" w14:textId="77777777" w:rsidR="00873C7C" w:rsidRDefault="00873C7C" w:rsidP="00B86E80">
      <w:pPr>
        <w:spacing w:before="0" w:after="0" w:line="240" w:lineRule="auto"/>
      </w:pPr>
      <w:r>
        <w:separator/>
      </w:r>
    </w:p>
  </w:endnote>
  <w:endnote w:type="continuationSeparator" w:id="0">
    <w:p w14:paraId="766C5FCA" w14:textId="77777777" w:rsidR="00873C7C" w:rsidRDefault="00873C7C" w:rsidP="00B86E80">
      <w:pPr>
        <w:spacing w:before="0" w:after="0" w:line="240" w:lineRule="auto"/>
      </w:pPr>
      <w:r>
        <w:continuationSeparator/>
      </w:r>
    </w:p>
  </w:endnote>
  <w:endnote w:type="continuationNotice" w:id="1">
    <w:p w14:paraId="432521E5" w14:textId="77777777" w:rsidR="00873C7C" w:rsidRDefault="00873C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42501"/>
      <w:docPartObj>
        <w:docPartGallery w:val="Page Numbers (Bottom of Page)"/>
        <w:docPartUnique/>
      </w:docPartObj>
    </w:sdtPr>
    <w:sdtEndPr/>
    <w:sdtContent>
      <w:sdt>
        <w:sdtPr>
          <w:id w:val="391546743"/>
          <w:docPartObj>
            <w:docPartGallery w:val="Page Numbers (Top of Page)"/>
            <w:docPartUnique/>
          </w:docPartObj>
        </w:sdtPr>
        <w:sdtEndPr/>
        <w:sdtContent>
          <w:p w14:paraId="68E4181D" w14:textId="564B2CF6" w:rsidR="00B71D7A" w:rsidRDefault="00B71D7A" w:rsidP="007F28C1">
            <w:pPr>
              <w:pStyle w:val="Jalus"/>
              <w:jc w:val="right"/>
            </w:pPr>
            <w:r w:rsidRPr="007F28C1">
              <w:rPr>
                <w:noProof/>
                <w:lang w:eastAsia="et-EE"/>
              </w:rPr>
              <w:drawing>
                <wp:anchor distT="0" distB="0" distL="114300" distR="114300" simplePos="0" relativeHeight="251658240" behindDoc="1" locked="0" layoutInCell="1" allowOverlap="1" wp14:anchorId="2B40EA2D" wp14:editId="74649923">
                  <wp:simplePos x="0" y="0"/>
                  <wp:positionH relativeFrom="margin">
                    <wp:align>left</wp:align>
                  </wp:positionH>
                  <wp:positionV relativeFrom="bottomMargin">
                    <wp:posOffset>11220</wp:posOffset>
                  </wp:positionV>
                  <wp:extent cx="1843996" cy="720000"/>
                  <wp:effectExtent l="0" t="0" r="0" b="0"/>
                  <wp:wrapTight wrapText="bothSides">
                    <wp:wrapPolygon edited="0">
                      <wp:start x="8929" y="5147"/>
                      <wp:lineTo x="1116" y="8579"/>
                      <wp:lineTo x="1116" y="13154"/>
                      <wp:lineTo x="8929" y="15442"/>
                      <wp:lineTo x="12723" y="15442"/>
                      <wp:lineTo x="19866" y="13154"/>
                      <wp:lineTo x="19866" y="9151"/>
                      <wp:lineTo x="12723" y="5147"/>
                      <wp:lineTo x="8929" y="5147"/>
                    </wp:wrapPolygon>
                  </wp:wrapTight>
                  <wp:docPr id="6" name="Picture 6" descr="C:\Users\Kersti\Dropbox\Too\SP-templaded\30092015\Skepast&amp;Puhki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Dropbox\Too\SP-templaded\30092015\Skepast&amp;Puhki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99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r>
              <w:tab/>
            </w:r>
            <w:r w:rsidRPr="00B53625">
              <w:rPr>
                <w:bCs/>
                <w:sz w:val="24"/>
                <w:szCs w:val="24"/>
              </w:rPr>
              <w:fldChar w:fldCharType="begin"/>
            </w:r>
            <w:r w:rsidRPr="00B53625">
              <w:rPr>
                <w:bCs/>
              </w:rPr>
              <w:instrText xml:space="preserve"> PAGE </w:instrText>
            </w:r>
            <w:r w:rsidRPr="00B53625">
              <w:rPr>
                <w:bCs/>
                <w:sz w:val="24"/>
                <w:szCs w:val="24"/>
              </w:rPr>
              <w:fldChar w:fldCharType="separate"/>
            </w:r>
            <w:r>
              <w:rPr>
                <w:bCs/>
                <w:noProof/>
              </w:rPr>
              <w:t>21</w:t>
            </w:r>
            <w:r w:rsidRPr="00B53625">
              <w:rPr>
                <w:bCs/>
                <w:sz w:val="24"/>
                <w:szCs w:val="24"/>
              </w:rPr>
              <w:fldChar w:fldCharType="end"/>
            </w:r>
            <w:r w:rsidRPr="00B53625">
              <w:t xml:space="preserve"> / </w:t>
            </w:r>
            <w:r w:rsidRPr="00B53625">
              <w:rPr>
                <w:bCs/>
                <w:sz w:val="24"/>
                <w:szCs w:val="24"/>
              </w:rPr>
              <w:fldChar w:fldCharType="begin"/>
            </w:r>
            <w:r w:rsidRPr="00B53625">
              <w:rPr>
                <w:bCs/>
              </w:rPr>
              <w:instrText xml:space="preserve"> NUMPAGES  </w:instrText>
            </w:r>
            <w:r w:rsidRPr="00B53625">
              <w:rPr>
                <w:bCs/>
                <w:sz w:val="24"/>
                <w:szCs w:val="24"/>
              </w:rPr>
              <w:fldChar w:fldCharType="separate"/>
            </w:r>
            <w:r>
              <w:rPr>
                <w:bCs/>
                <w:noProof/>
              </w:rPr>
              <w:t>23</w:t>
            </w:r>
            <w:r w:rsidRPr="00B53625">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239299"/>
      <w:docPartObj>
        <w:docPartGallery w:val="Page Numbers (Bottom of Page)"/>
        <w:docPartUnique/>
      </w:docPartObj>
    </w:sdtPr>
    <w:sdtEndPr/>
    <w:sdtContent>
      <w:sdt>
        <w:sdtPr>
          <w:id w:val="-1409218220"/>
          <w:docPartObj>
            <w:docPartGallery w:val="Page Numbers (Top of Page)"/>
            <w:docPartUnique/>
          </w:docPartObj>
        </w:sdtPr>
        <w:sdtEndPr/>
        <w:sdtContent>
          <w:p w14:paraId="7198B198" w14:textId="77777777" w:rsidR="00B71D7A" w:rsidRDefault="00B71D7A" w:rsidP="007F28C1">
            <w:pPr>
              <w:pStyle w:val="Jalus"/>
              <w:jc w:val="right"/>
            </w:pPr>
            <w:r w:rsidRPr="007F28C1">
              <w:rPr>
                <w:noProof/>
                <w:lang w:eastAsia="et-EE"/>
              </w:rPr>
              <w:drawing>
                <wp:anchor distT="0" distB="0" distL="114300" distR="114300" simplePos="0" relativeHeight="251658241" behindDoc="0" locked="0" layoutInCell="1" allowOverlap="1" wp14:anchorId="5253B6EB" wp14:editId="709D4217">
                  <wp:simplePos x="0" y="0"/>
                  <wp:positionH relativeFrom="margin">
                    <wp:align>left</wp:align>
                  </wp:positionH>
                  <wp:positionV relativeFrom="bottomMargin">
                    <wp:posOffset>11220</wp:posOffset>
                  </wp:positionV>
                  <wp:extent cx="1843996" cy="720000"/>
                  <wp:effectExtent l="0" t="0" r="0" b="0"/>
                  <wp:wrapSquare wrapText="bothSides"/>
                  <wp:docPr id="7" name="Picture 7" descr="C:\Users\Kersti\Dropbox\Too\SP-templaded\30092015\Skepast&amp;Puhki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Dropbox\Too\SP-templaded\30092015\Skepast&amp;Puhki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99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FC22" w14:textId="77777777" w:rsidR="00873C7C" w:rsidRDefault="00873C7C" w:rsidP="00B86E80">
      <w:pPr>
        <w:spacing w:before="0" w:after="0" w:line="240" w:lineRule="auto"/>
      </w:pPr>
      <w:r>
        <w:separator/>
      </w:r>
    </w:p>
  </w:footnote>
  <w:footnote w:type="continuationSeparator" w:id="0">
    <w:p w14:paraId="6235931C" w14:textId="77777777" w:rsidR="00873C7C" w:rsidRDefault="00873C7C" w:rsidP="00B86E80">
      <w:pPr>
        <w:spacing w:before="0" w:after="0" w:line="240" w:lineRule="auto"/>
      </w:pPr>
      <w:r>
        <w:continuationSeparator/>
      </w:r>
    </w:p>
  </w:footnote>
  <w:footnote w:type="continuationNotice" w:id="1">
    <w:p w14:paraId="4F982082" w14:textId="77777777" w:rsidR="00873C7C" w:rsidRDefault="00873C7C">
      <w:pPr>
        <w:spacing w:before="0" w:after="0" w:line="240" w:lineRule="auto"/>
      </w:pPr>
    </w:p>
  </w:footnote>
  <w:footnote w:id="2">
    <w:p w14:paraId="5BFD5BB3" w14:textId="77777777" w:rsidR="00B71D7A" w:rsidRPr="0031145E" w:rsidRDefault="00B71D7A" w:rsidP="009B3D76">
      <w:pPr>
        <w:pStyle w:val="Allmrkusetekst"/>
      </w:pPr>
      <w:r>
        <w:rPr>
          <w:rStyle w:val="Allmrkuseviide"/>
        </w:rPr>
        <w:footnoteRef/>
      </w:r>
      <w:r>
        <w:t xml:space="preserve"> </w:t>
      </w:r>
      <w:r w:rsidRPr="0031145E">
        <w:rPr>
          <w:i/>
        </w:rPr>
        <w:t>Guide to Cost-benefit Analyses of Investment Projects. December 2014</w:t>
      </w:r>
    </w:p>
  </w:footnote>
  <w:footnote w:id="3">
    <w:p w14:paraId="21B3B8DF" w14:textId="77777777" w:rsidR="00B71D7A" w:rsidRDefault="00B71D7A">
      <w:pPr>
        <w:pStyle w:val="Allmrkusetekst"/>
      </w:pPr>
      <w:r>
        <w:rPr>
          <w:rStyle w:val="Allmrkuseviide"/>
        </w:rPr>
        <w:footnoteRef/>
      </w:r>
      <w:r>
        <w:t>Kulude-tulude analüüsi juhend investeerimisprojektidele, Euroopa Komisjon. Detsember 2014</w:t>
      </w:r>
    </w:p>
  </w:footnote>
  <w:footnote w:id="4">
    <w:p w14:paraId="4AB4454C" w14:textId="4B0722B3" w:rsidR="00B71D7A" w:rsidRDefault="00B71D7A">
      <w:pPr>
        <w:pStyle w:val="Allmrkusetekst"/>
      </w:pPr>
      <w:r>
        <w:rPr>
          <w:rStyle w:val="Allmrkuseviide"/>
        </w:rPr>
        <w:footnoteRef/>
      </w:r>
      <w:r>
        <w:t xml:space="preserve"> </w:t>
      </w:r>
      <w:r w:rsidRPr="00D65488">
        <w:t>https://www.mnt.ee/sites/default/files/survey/lopparuanne_312l.pdf</w:t>
      </w:r>
    </w:p>
  </w:footnote>
  <w:footnote w:id="5">
    <w:p w14:paraId="26455A2F" w14:textId="77777777" w:rsidR="00B71D7A" w:rsidRPr="00CB4B4B" w:rsidRDefault="00B71D7A" w:rsidP="009B3D76">
      <w:pPr>
        <w:pStyle w:val="Allmrkusetekst"/>
      </w:pPr>
      <w:r>
        <w:rPr>
          <w:rStyle w:val="Allmrkuseviide"/>
        </w:rPr>
        <w:footnoteRef/>
      </w:r>
      <w:r w:rsidRPr="00CB4B4B">
        <w:t xml:space="preserve"> www.stat.ee</w:t>
      </w:r>
    </w:p>
  </w:footnote>
  <w:footnote w:id="6">
    <w:p w14:paraId="4DA17545" w14:textId="77777777" w:rsidR="00B71D7A" w:rsidRPr="00EB7395" w:rsidRDefault="00B71D7A" w:rsidP="009B3D76">
      <w:pPr>
        <w:pStyle w:val="Allmrkusetekst"/>
        <w:rPr>
          <w:lang w:val="fi-FI"/>
        </w:rPr>
      </w:pPr>
      <w:r>
        <w:rPr>
          <w:rStyle w:val="Allmrkuseviide"/>
        </w:rPr>
        <w:footnoteRef/>
      </w:r>
      <w:r w:rsidRPr="00CB4B4B">
        <w:t xml:space="preserve"> HDM-IV evitamiseks vajalike liikluskulude arvutamise lähteandmete panga koostamine. </w:t>
      </w:r>
      <w:r w:rsidRPr="00EB7395">
        <w:rPr>
          <w:lang w:val="fi-FI"/>
        </w:rPr>
        <w:t>Lõpparuanne. TTÜ Teedeinstituut, Tallinn 2003</w:t>
      </w:r>
    </w:p>
  </w:footnote>
  <w:footnote w:id="7">
    <w:p w14:paraId="461CBABF" w14:textId="77777777" w:rsidR="00B71D7A" w:rsidRPr="00EB7395" w:rsidRDefault="00B71D7A" w:rsidP="009B3D76">
      <w:pPr>
        <w:pStyle w:val="Allmrkusetekst"/>
        <w:rPr>
          <w:lang w:val="fi-FI"/>
        </w:rPr>
      </w:pPr>
      <w:r>
        <w:rPr>
          <w:rStyle w:val="Allmrkuseviide"/>
        </w:rPr>
        <w:footnoteRef/>
      </w:r>
      <w:r w:rsidRPr="00EB7395">
        <w:rPr>
          <w:lang w:val="fi-FI"/>
        </w:rPr>
        <w:t xml:space="preserve"> Liiklusõnnetustest ühiskonnale põhjustatud kahjude määramise metoodika täiustamine, kahjude suuruse hindamine ja prognoosimine</w:t>
      </w:r>
      <w:r>
        <w:rPr>
          <w:lang w:val="fi-FI"/>
        </w:rPr>
        <w:t>.</w:t>
      </w:r>
      <w:r w:rsidRPr="00EB7395">
        <w:rPr>
          <w:lang w:val="fi-FI"/>
        </w:rPr>
        <w:t xml:space="preserve"> TTÜ Logistikainsitituut, Tallinn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0D56" w14:textId="4A0EBFE0" w:rsidR="00B71D7A" w:rsidRDefault="00B71D7A" w:rsidP="00361494">
    <w:pPr>
      <w:pStyle w:val="Vahedeta"/>
      <w:jc w:val="right"/>
    </w:pPr>
    <w:r>
      <w:fldChar w:fldCharType="begin"/>
    </w:r>
    <w:r>
      <w:instrText xml:space="preserve"> STYLEREF  "Title" </w:instrText>
    </w:r>
    <w:r>
      <w:fldChar w:fldCharType="separate"/>
    </w:r>
    <w:r w:rsidR="0001123E">
      <w:rPr>
        <w:b/>
        <w:bCs/>
        <w:noProof/>
      </w:rPr>
      <w:t>Tõrge! Rakendage vahekaardi Avaleht kaudu käsk Title tekstile, mida soovite siin kuvada.</w:t>
    </w:r>
    <w:r>
      <w:rPr>
        <w:noProof/>
      </w:rPr>
      <w:fldChar w:fldCharType="end"/>
    </w:r>
  </w:p>
  <w:p w14:paraId="3FAC7E79" w14:textId="68738543" w:rsidR="00B71D7A" w:rsidRDefault="00873C7C" w:rsidP="00EA6FA3">
    <w:pPr>
      <w:pStyle w:val="Vahedeta"/>
      <w:pBdr>
        <w:bottom w:val="single" w:sz="4" w:space="1" w:color="0060B0" w:themeColor="accent1"/>
      </w:pBdr>
      <w:jc w:val="right"/>
    </w:pPr>
    <w:fldSimple w:instr=" STYLEREF  &quot;SP-Alapealkiri&quot; ">
      <w:r w:rsidR="0001123E">
        <w:rPr>
          <w:noProof/>
        </w:rPr>
        <w:t>Tasuvusarvutus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0C2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248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C5F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502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70C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6CE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655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7C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CF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6A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A6130"/>
    <w:multiLevelType w:val="multilevel"/>
    <w:tmpl w:val="B18CF480"/>
    <w:lvl w:ilvl="0">
      <w:start w:val="1"/>
      <w:numFmt w:val="decimal"/>
      <w:suff w:val="space"/>
      <w:lvlText w:val="%1. "/>
      <w:lvlJc w:val="left"/>
      <w:pPr>
        <w:ind w:left="1702" w:hanging="567"/>
      </w:pPr>
      <w:rPr>
        <w:rFonts w:hint="default"/>
      </w:rPr>
    </w:lvl>
    <w:lvl w:ilvl="1">
      <w:start w:val="1"/>
      <w:numFmt w:val="decimal"/>
      <w:suff w:val="space"/>
      <w:lvlText w:val="%1.%2. "/>
      <w:lvlJc w:val="left"/>
      <w:pPr>
        <w:ind w:left="567" w:hanging="567"/>
      </w:pPr>
      <w:rPr>
        <w:rFonts w:hint="default"/>
      </w:rPr>
    </w:lvl>
    <w:lvl w:ilvl="2">
      <w:start w:val="1"/>
      <w:numFmt w:val="decimal"/>
      <w:suff w:val="space"/>
      <w:lvlText w:val="%1.%2.%3. "/>
      <w:lvlJc w:val="left"/>
      <w:pPr>
        <w:ind w:left="567" w:hanging="567"/>
      </w:pPr>
      <w:rPr>
        <w:rFonts w:hint="default"/>
      </w:rPr>
    </w:lvl>
    <w:lvl w:ilvl="3">
      <w:start w:val="1"/>
      <w:numFmt w:val="decimal"/>
      <w:suff w:val="space"/>
      <w:lvlText w:val="%1.%2.%3.%4. "/>
      <w:lvlJc w:val="left"/>
      <w:pPr>
        <w:ind w:left="567" w:hanging="567"/>
      </w:pPr>
      <w:rPr>
        <w:rFonts w:hint="default"/>
      </w:rPr>
    </w:lvl>
    <w:lvl w:ilvl="4">
      <w:start w:val="1"/>
      <w:numFmt w:val="decimal"/>
      <w:suff w:val="space"/>
      <w:lvlText w:val="%1.%2.%3.%4.%5. "/>
      <w:lvlJc w:val="left"/>
      <w:pPr>
        <w:ind w:left="567" w:hanging="567"/>
      </w:pPr>
      <w:rPr>
        <w:rFonts w:hint="default"/>
      </w:rPr>
    </w:lvl>
    <w:lvl w:ilvl="5">
      <w:start w:val="1"/>
      <w:numFmt w:val="decimal"/>
      <w:suff w:val="space"/>
      <w:lvlText w:val="%1.%2.%3.%4.%5.%6. "/>
      <w:lvlJc w:val="left"/>
      <w:pPr>
        <w:ind w:left="567" w:hanging="567"/>
      </w:pPr>
      <w:rPr>
        <w:rFonts w:hint="default"/>
      </w:rPr>
    </w:lvl>
    <w:lvl w:ilvl="6">
      <w:start w:val="1"/>
      <w:numFmt w:val="decimal"/>
      <w:suff w:val="space"/>
      <w:lvlText w:val="%1.%2.%3.%4.%5.%6.%7. "/>
      <w:lvlJc w:val="left"/>
      <w:pPr>
        <w:ind w:left="567" w:hanging="567"/>
      </w:pPr>
      <w:rPr>
        <w:rFonts w:hint="default"/>
      </w:rPr>
    </w:lvl>
    <w:lvl w:ilvl="7">
      <w:start w:val="1"/>
      <w:numFmt w:val="decimal"/>
      <w:suff w:val="space"/>
      <w:lvlText w:val="%1.%2.%3.%4.%5.%6.%7.%8. "/>
      <w:lvlJc w:val="left"/>
      <w:pPr>
        <w:ind w:left="567" w:hanging="567"/>
      </w:pPr>
      <w:rPr>
        <w:rFonts w:hint="default"/>
      </w:rPr>
    </w:lvl>
    <w:lvl w:ilvl="8">
      <w:start w:val="1"/>
      <w:numFmt w:val="decimal"/>
      <w:suff w:val="space"/>
      <w:lvlText w:val="%1.%2.%3.%4.%5.%6.%7.%8.%9. "/>
      <w:lvlJc w:val="left"/>
      <w:pPr>
        <w:ind w:left="567" w:hanging="567"/>
      </w:pPr>
      <w:rPr>
        <w:rFonts w:hint="default"/>
      </w:rPr>
    </w:lvl>
  </w:abstractNum>
  <w:abstractNum w:abstractNumId="11" w15:restartNumberingAfterBreak="0">
    <w:nsid w:val="03A45392"/>
    <w:multiLevelType w:val="hybridMultilevel"/>
    <w:tmpl w:val="8DA2E9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6755DD5"/>
    <w:multiLevelType w:val="hybridMultilevel"/>
    <w:tmpl w:val="1932F4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B32208D"/>
    <w:multiLevelType w:val="hybridMultilevel"/>
    <w:tmpl w:val="74461B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85F2688"/>
    <w:multiLevelType w:val="multilevel"/>
    <w:tmpl w:val="8124C334"/>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Verdana" w:hAnsi="Verdana" w:hint="default"/>
      </w:rPr>
    </w:lvl>
    <w:lvl w:ilvl="3">
      <w:start w:val="1"/>
      <w:numFmt w:val="bullet"/>
      <w:lvlText w:val=""/>
      <w:lvlJc w:val="left"/>
      <w:pPr>
        <w:ind w:left="1700" w:hanging="340"/>
      </w:pPr>
      <w:rPr>
        <w:rFonts w:ascii="Wingdings" w:hAnsi="Wingdings" w:hint="default"/>
      </w:rPr>
    </w:lvl>
    <w:lvl w:ilvl="4">
      <w:start w:val="1"/>
      <w:numFmt w:val="bullet"/>
      <w:lvlText w:val=""/>
      <w:lvlJc w:val="left"/>
      <w:pPr>
        <w:ind w:left="2040" w:hanging="340"/>
      </w:pPr>
      <w:rPr>
        <w:rFonts w:ascii="Symbol" w:hAnsi="Symbol" w:hint="default"/>
        <w:color w:val="auto"/>
      </w:rPr>
    </w:lvl>
    <w:lvl w:ilvl="5">
      <w:start w:val="1"/>
      <w:numFmt w:val="bullet"/>
      <w:lvlText w:val="‒"/>
      <w:lvlJc w:val="left"/>
      <w:pPr>
        <w:ind w:left="2380" w:hanging="340"/>
      </w:pPr>
      <w:rPr>
        <w:rFonts w:ascii="Verdana" w:hAnsi="Verdana" w:hint="default"/>
      </w:rPr>
    </w:lvl>
    <w:lvl w:ilvl="6">
      <w:start w:val="1"/>
      <w:numFmt w:val="bullet"/>
      <w:lvlText w:val="‒"/>
      <w:lvlJc w:val="left"/>
      <w:pPr>
        <w:ind w:left="2720" w:hanging="340"/>
      </w:pPr>
      <w:rPr>
        <w:rFonts w:ascii="Verdana" w:hAnsi="Verdana" w:hint="default"/>
      </w:rPr>
    </w:lvl>
    <w:lvl w:ilvl="7">
      <w:start w:val="1"/>
      <w:numFmt w:val="bullet"/>
      <w:lvlText w:val="‒"/>
      <w:lvlJc w:val="left"/>
      <w:pPr>
        <w:ind w:left="3060" w:hanging="340"/>
      </w:pPr>
      <w:rPr>
        <w:rFonts w:ascii="Verdana" w:hAnsi="Verdana" w:hint="default"/>
      </w:rPr>
    </w:lvl>
    <w:lvl w:ilvl="8">
      <w:start w:val="1"/>
      <w:numFmt w:val="bullet"/>
      <w:lvlText w:val="‒"/>
      <w:lvlJc w:val="left"/>
      <w:pPr>
        <w:ind w:left="3400" w:hanging="340"/>
      </w:pPr>
      <w:rPr>
        <w:rFonts w:ascii="Verdana" w:hAnsi="Verdana" w:hint="default"/>
      </w:rPr>
    </w:lvl>
  </w:abstractNum>
  <w:abstractNum w:abstractNumId="15" w15:restartNumberingAfterBreak="0">
    <w:nsid w:val="1A394130"/>
    <w:multiLevelType w:val="hybridMultilevel"/>
    <w:tmpl w:val="37288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D4D3966"/>
    <w:multiLevelType w:val="hybridMultilevel"/>
    <w:tmpl w:val="945AB4AE"/>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0E06D79"/>
    <w:multiLevelType w:val="hybridMultilevel"/>
    <w:tmpl w:val="1F124274"/>
    <w:lvl w:ilvl="0" w:tplc="4D36919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75655BB"/>
    <w:multiLevelType w:val="hybridMultilevel"/>
    <w:tmpl w:val="08BC5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A65147A"/>
    <w:multiLevelType w:val="multilevel"/>
    <w:tmpl w:val="8AF44866"/>
    <w:styleLink w:val="SK-Lisade-list"/>
    <w:lvl w:ilvl="0">
      <w:start w:val="1"/>
      <w:numFmt w:val="decimal"/>
      <w:lvlText w:val="Lisa %1. "/>
      <w:lvlJc w:val="left"/>
      <w:pPr>
        <w:tabs>
          <w:tab w:val="num" w:pos="1191"/>
        </w:tabs>
        <w:ind w:left="1134" w:hanging="794"/>
      </w:pPr>
      <w:rPr>
        <w:rFonts w:hint="default"/>
      </w:rPr>
    </w:lvl>
    <w:lvl w:ilvl="1">
      <w:start w:val="1"/>
      <w:numFmt w:val="decimal"/>
      <w:lvlText w:val="Lisa %1.%2. "/>
      <w:lvlJc w:val="left"/>
      <w:pPr>
        <w:tabs>
          <w:tab w:val="num" w:pos="1701"/>
        </w:tabs>
        <w:ind w:left="1474" w:hanging="794"/>
      </w:pPr>
      <w:rPr>
        <w:rFonts w:hint="default"/>
      </w:rPr>
    </w:lvl>
    <w:lvl w:ilvl="2">
      <w:start w:val="1"/>
      <w:numFmt w:val="decimal"/>
      <w:suff w:val="space"/>
      <w:lvlText w:val="Lisa %1.%2.%3. "/>
      <w:lvlJc w:val="left"/>
      <w:pPr>
        <w:ind w:left="1814" w:hanging="794"/>
      </w:pPr>
      <w:rPr>
        <w:rFonts w:hint="default"/>
      </w:rPr>
    </w:lvl>
    <w:lvl w:ilvl="3">
      <w:start w:val="1"/>
      <w:numFmt w:val="decimal"/>
      <w:lvlText w:val="%4."/>
      <w:lvlJc w:val="left"/>
      <w:pPr>
        <w:tabs>
          <w:tab w:val="num" w:pos="2154"/>
        </w:tabs>
        <w:ind w:left="2154" w:hanging="794"/>
      </w:pPr>
      <w:rPr>
        <w:rFonts w:hint="default"/>
      </w:rPr>
    </w:lvl>
    <w:lvl w:ilvl="4">
      <w:start w:val="1"/>
      <w:numFmt w:val="lowerLetter"/>
      <w:lvlText w:val="%5."/>
      <w:lvlJc w:val="left"/>
      <w:pPr>
        <w:tabs>
          <w:tab w:val="num" w:pos="2494"/>
        </w:tabs>
        <w:ind w:left="2494" w:hanging="794"/>
      </w:pPr>
      <w:rPr>
        <w:rFonts w:hint="default"/>
      </w:rPr>
    </w:lvl>
    <w:lvl w:ilvl="5">
      <w:start w:val="1"/>
      <w:numFmt w:val="lowerRoman"/>
      <w:lvlText w:val="%6."/>
      <w:lvlJc w:val="right"/>
      <w:pPr>
        <w:tabs>
          <w:tab w:val="num" w:pos="2834"/>
        </w:tabs>
        <w:ind w:left="2834" w:hanging="794"/>
      </w:pPr>
      <w:rPr>
        <w:rFonts w:hint="default"/>
      </w:rPr>
    </w:lvl>
    <w:lvl w:ilvl="6">
      <w:start w:val="1"/>
      <w:numFmt w:val="decimal"/>
      <w:lvlText w:val="%7."/>
      <w:lvlJc w:val="left"/>
      <w:pPr>
        <w:tabs>
          <w:tab w:val="num" w:pos="3174"/>
        </w:tabs>
        <w:ind w:left="3174" w:hanging="794"/>
      </w:pPr>
      <w:rPr>
        <w:rFonts w:hint="default"/>
      </w:rPr>
    </w:lvl>
    <w:lvl w:ilvl="7">
      <w:start w:val="1"/>
      <w:numFmt w:val="lowerLetter"/>
      <w:lvlText w:val="%8."/>
      <w:lvlJc w:val="left"/>
      <w:pPr>
        <w:tabs>
          <w:tab w:val="num" w:pos="3514"/>
        </w:tabs>
        <w:ind w:left="3514" w:hanging="794"/>
      </w:pPr>
      <w:rPr>
        <w:rFonts w:hint="default"/>
      </w:rPr>
    </w:lvl>
    <w:lvl w:ilvl="8">
      <w:start w:val="1"/>
      <w:numFmt w:val="lowerRoman"/>
      <w:lvlText w:val="%9."/>
      <w:lvlJc w:val="right"/>
      <w:pPr>
        <w:tabs>
          <w:tab w:val="num" w:pos="3854"/>
        </w:tabs>
        <w:ind w:left="3854" w:hanging="794"/>
      </w:pPr>
      <w:rPr>
        <w:rFonts w:hint="default"/>
      </w:rPr>
    </w:lvl>
  </w:abstractNum>
  <w:abstractNum w:abstractNumId="21" w15:restartNumberingAfterBreak="0">
    <w:nsid w:val="33365C2F"/>
    <w:multiLevelType w:val="multilevel"/>
    <w:tmpl w:val="F83A6B0C"/>
    <w:numStyleLink w:val="SP-List"/>
  </w:abstractNum>
  <w:abstractNum w:abstractNumId="22" w15:restartNumberingAfterBreak="0">
    <w:nsid w:val="38246A89"/>
    <w:multiLevelType w:val="hybridMultilevel"/>
    <w:tmpl w:val="CCD80884"/>
    <w:lvl w:ilvl="0" w:tplc="4C943E72">
      <w:start w:val="3"/>
      <w:numFmt w:val="bullet"/>
      <w:lvlText w:val="-"/>
      <w:lvlJc w:val="left"/>
      <w:pPr>
        <w:ind w:left="720" w:hanging="360"/>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AC303E6"/>
    <w:multiLevelType w:val="multilevel"/>
    <w:tmpl w:val="F90CEC5C"/>
    <w:lvl w:ilvl="0">
      <w:start w:val="1"/>
      <w:numFmt w:val="decimal"/>
      <w:pStyle w:val="Pealkiri1"/>
      <w:suff w:val="space"/>
      <w:lvlText w:val="%1. "/>
      <w:lvlJc w:val="left"/>
      <w:pPr>
        <w:ind w:left="1702" w:hanging="567"/>
      </w:pPr>
      <w:rPr>
        <w:rFonts w:hint="default"/>
      </w:rPr>
    </w:lvl>
    <w:lvl w:ilvl="1">
      <w:start w:val="1"/>
      <w:numFmt w:val="decimal"/>
      <w:pStyle w:val="Pealkiri2"/>
      <w:suff w:val="space"/>
      <w:lvlText w:val="%1.%2. "/>
      <w:lvlJc w:val="left"/>
      <w:pPr>
        <w:ind w:left="567" w:hanging="567"/>
      </w:pPr>
      <w:rPr>
        <w:rFonts w:hint="default"/>
      </w:rPr>
    </w:lvl>
    <w:lvl w:ilvl="2">
      <w:start w:val="1"/>
      <w:numFmt w:val="decimal"/>
      <w:pStyle w:val="Pealkiri3"/>
      <w:suff w:val="space"/>
      <w:lvlText w:val="%1.%2.%3. "/>
      <w:lvlJc w:val="left"/>
      <w:pPr>
        <w:ind w:left="1276" w:hanging="567"/>
      </w:pPr>
      <w:rPr>
        <w:rFonts w:hint="default"/>
      </w:rPr>
    </w:lvl>
    <w:lvl w:ilvl="3">
      <w:start w:val="1"/>
      <w:numFmt w:val="decimal"/>
      <w:pStyle w:val="Pealkiri4"/>
      <w:suff w:val="space"/>
      <w:lvlText w:val="%1.%2.%3.%4. "/>
      <w:lvlJc w:val="left"/>
      <w:pPr>
        <w:ind w:left="567" w:hanging="567"/>
      </w:pPr>
      <w:rPr>
        <w:rFonts w:hint="default"/>
      </w:rPr>
    </w:lvl>
    <w:lvl w:ilvl="4">
      <w:start w:val="1"/>
      <w:numFmt w:val="decimal"/>
      <w:pStyle w:val="Pealkiri5"/>
      <w:suff w:val="space"/>
      <w:lvlText w:val="%1.%2.%3.%4.%5. "/>
      <w:lvlJc w:val="left"/>
      <w:pPr>
        <w:ind w:left="567" w:hanging="567"/>
      </w:pPr>
      <w:rPr>
        <w:rFonts w:hint="default"/>
      </w:rPr>
    </w:lvl>
    <w:lvl w:ilvl="5">
      <w:start w:val="1"/>
      <w:numFmt w:val="decimal"/>
      <w:pStyle w:val="Pealkiri6"/>
      <w:suff w:val="space"/>
      <w:lvlText w:val="%1.%2.%3.%4.%5.%6. "/>
      <w:lvlJc w:val="left"/>
      <w:pPr>
        <w:ind w:left="567" w:hanging="567"/>
      </w:pPr>
      <w:rPr>
        <w:rFonts w:hint="default"/>
      </w:rPr>
    </w:lvl>
    <w:lvl w:ilvl="6">
      <w:start w:val="1"/>
      <w:numFmt w:val="decimal"/>
      <w:pStyle w:val="Pealkiri7"/>
      <w:suff w:val="space"/>
      <w:lvlText w:val="%1.%2.%3.%4.%5.%6.%7. "/>
      <w:lvlJc w:val="left"/>
      <w:pPr>
        <w:ind w:left="567" w:hanging="567"/>
      </w:pPr>
      <w:rPr>
        <w:rFonts w:hint="default"/>
      </w:rPr>
    </w:lvl>
    <w:lvl w:ilvl="7">
      <w:start w:val="1"/>
      <w:numFmt w:val="decimal"/>
      <w:pStyle w:val="Pealkiri8"/>
      <w:suff w:val="space"/>
      <w:lvlText w:val="%1.%2.%3.%4.%5.%6.%7.%8. "/>
      <w:lvlJc w:val="left"/>
      <w:pPr>
        <w:ind w:left="567" w:hanging="567"/>
      </w:pPr>
      <w:rPr>
        <w:rFonts w:hint="default"/>
      </w:rPr>
    </w:lvl>
    <w:lvl w:ilvl="8">
      <w:start w:val="1"/>
      <w:numFmt w:val="decimal"/>
      <w:pStyle w:val="Pealkiri9"/>
      <w:suff w:val="space"/>
      <w:lvlText w:val="%1.%2.%3.%4.%5.%6.%7.%8.%9. "/>
      <w:lvlJc w:val="left"/>
      <w:pPr>
        <w:ind w:left="567" w:hanging="567"/>
      </w:pPr>
      <w:rPr>
        <w:rFonts w:hint="default"/>
      </w:rPr>
    </w:lvl>
  </w:abstractNum>
  <w:abstractNum w:abstractNumId="24" w15:restartNumberingAfterBreak="0">
    <w:nsid w:val="3BFC7354"/>
    <w:multiLevelType w:val="multilevel"/>
    <w:tmpl w:val="B4B2B68A"/>
    <w:lvl w:ilvl="0">
      <w:start w:val="1"/>
      <w:numFmt w:val="decimal"/>
      <w:lvlText w:val="Lisa %1. "/>
      <w:lvlJc w:val="left"/>
      <w:pPr>
        <w:tabs>
          <w:tab w:val="num" w:pos="1134"/>
        </w:tabs>
        <w:ind w:left="1134" w:hanging="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3BD73B7"/>
    <w:multiLevelType w:val="hybridMultilevel"/>
    <w:tmpl w:val="2766DCF8"/>
    <w:lvl w:ilvl="0" w:tplc="A922F35E">
      <w:start w:val="5"/>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27" w15:restartNumberingAfterBreak="0">
    <w:nsid w:val="498A788E"/>
    <w:multiLevelType w:val="hybridMultilevel"/>
    <w:tmpl w:val="4E628D4A"/>
    <w:lvl w:ilvl="0" w:tplc="B6E63D8A">
      <w:start w:val="1"/>
      <w:numFmt w:val="bullet"/>
      <w:lvlText w:val="-"/>
      <w:lvlJc w:val="left"/>
      <w:pPr>
        <w:ind w:left="720" w:hanging="360"/>
      </w:pPr>
      <w:rPr>
        <w:rFonts w:ascii="Verdana" w:eastAsia="Times New Roman" w:hAnsi="Verdana"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B925978"/>
    <w:multiLevelType w:val="hybridMultilevel"/>
    <w:tmpl w:val="57C0F93A"/>
    <w:lvl w:ilvl="0" w:tplc="336E566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260AF8"/>
    <w:multiLevelType w:val="hybridMultilevel"/>
    <w:tmpl w:val="DF14AC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A6290D"/>
    <w:multiLevelType w:val="multilevel"/>
    <w:tmpl w:val="8AF44866"/>
    <w:numStyleLink w:val="SK-Lisade-list"/>
  </w:abstractNum>
  <w:abstractNum w:abstractNumId="31" w15:restartNumberingAfterBreak="0">
    <w:nsid w:val="5BB909ED"/>
    <w:multiLevelType w:val="multilevel"/>
    <w:tmpl w:val="C5642132"/>
    <w:lvl w:ilvl="0">
      <w:start w:val="1"/>
      <w:numFmt w:val="decimal"/>
      <w:lvlText w:val="%1."/>
      <w:lvlJc w:val="left"/>
      <w:pPr>
        <w:tabs>
          <w:tab w:val="num" w:pos="360"/>
        </w:tabs>
        <w:ind w:left="360" w:hanging="360"/>
      </w:pPr>
      <w:rPr>
        <w:rFonts w:ascii="Verdana" w:hAnsi="Verdana" w:hint="default"/>
        <w:b/>
        <w:i w:val="0"/>
        <w:sz w:val="24"/>
        <w:szCs w:val="24"/>
      </w:rPr>
    </w:lvl>
    <w:lvl w:ilvl="1">
      <w:start w:val="1"/>
      <w:numFmt w:val="decimal"/>
      <w:lvlText w:val="%1.%2."/>
      <w:lvlJc w:val="left"/>
      <w:pPr>
        <w:tabs>
          <w:tab w:val="num" w:pos="1080"/>
        </w:tabs>
        <w:ind w:left="792" w:hanging="432"/>
      </w:pPr>
      <w:rPr>
        <w:rFonts w:hint="default"/>
      </w:rPr>
    </w:lvl>
    <w:lvl w:ilvl="2">
      <w:start w:val="1"/>
      <w:numFmt w:val="decimal"/>
      <w:pStyle w:val="AStyle3"/>
      <w:lvlText w:val="%1.%2.%3."/>
      <w:lvlJc w:val="left"/>
      <w:pPr>
        <w:tabs>
          <w:tab w:val="num" w:pos="1800"/>
        </w:tabs>
        <w:ind w:left="1224" w:hanging="504"/>
      </w:pPr>
      <w:rPr>
        <w:rFonts w:hint="default"/>
      </w:rPr>
    </w:lvl>
    <w:lvl w:ilvl="3">
      <w:start w:val="1"/>
      <w:numFmt w:val="decimal"/>
      <w:pStyle w:val="AStyle4"/>
      <w:lvlText w:val="%1.%2.%3.%4."/>
      <w:lvlJc w:val="left"/>
      <w:pPr>
        <w:tabs>
          <w:tab w:val="num" w:pos="2880"/>
        </w:tabs>
        <w:ind w:left="244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69664D39"/>
    <w:multiLevelType w:val="multilevel"/>
    <w:tmpl w:val="B18CF480"/>
    <w:lvl w:ilvl="0">
      <w:start w:val="1"/>
      <w:numFmt w:val="decimal"/>
      <w:suff w:val="space"/>
      <w:lvlText w:val="%1. "/>
      <w:lvlJc w:val="left"/>
      <w:pPr>
        <w:ind w:left="1702" w:hanging="567"/>
      </w:pPr>
      <w:rPr>
        <w:rFonts w:hint="default"/>
      </w:rPr>
    </w:lvl>
    <w:lvl w:ilvl="1">
      <w:start w:val="1"/>
      <w:numFmt w:val="decimal"/>
      <w:suff w:val="space"/>
      <w:lvlText w:val="%1.%2. "/>
      <w:lvlJc w:val="left"/>
      <w:pPr>
        <w:ind w:left="567" w:hanging="567"/>
      </w:pPr>
      <w:rPr>
        <w:rFonts w:hint="default"/>
      </w:rPr>
    </w:lvl>
    <w:lvl w:ilvl="2">
      <w:start w:val="1"/>
      <w:numFmt w:val="decimal"/>
      <w:suff w:val="space"/>
      <w:lvlText w:val="%1.%2.%3. "/>
      <w:lvlJc w:val="left"/>
      <w:pPr>
        <w:ind w:left="567" w:hanging="567"/>
      </w:pPr>
      <w:rPr>
        <w:rFonts w:hint="default"/>
      </w:rPr>
    </w:lvl>
    <w:lvl w:ilvl="3">
      <w:start w:val="1"/>
      <w:numFmt w:val="decimal"/>
      <w:suff w:val="space"/>
      <w:lvlText w:val="%1.%2.%3.%4. "/>
      <w:lvlJc w:val="left"/>
      <w:pPr>
        <w:ind w:left="567" w:hanging="567"/>
      </w:pPr>
      <w:rPr>
        <w:rFonts w:hint="default"/>
      </w:rPr>
    </w:lvl>
    <w:lvl w:ilvl="4">
      <w:start w:val="1"/>
      <w:numFmt w:val="decimal"/>
      <w:suff w:val="space"/>
      <w:lvlText w:val="%1.%2.%3.%4.%5. "/>
      <w:lvlJc w:val="left"/>
      <w:pPr>
        <w:ind w:left="567" w:hanging="567"/>
      </w:pPr>
      <w:rPr>
        <w:rFonts w:hint="default"/>
      </w:rPr>
    </w:lvl>
    <w:lvl w:ilvl="5">
      <w:start w:val="1"/>
      <w:numFmt w:val="decimal"/>
      <w:suff w:val="space"/>
      <w:lvlText w:val="%1.%2.%3.%4.%5.%6. "/>
      <w:lvlJc w:val="left"/>
      <w:pPr>
        <w:ind w:left="567" w:hanging="567"/>
      </w:pPr>
      <w:rPr>
        <w:rFonts w:hint="default"/>
      </w:rPr>
    </w:lvl>
    <w:lvl w:ilvl="6">
      <w:start w:val="1"/>
      <w:numFmt w:val="decimal"/>
      <w:suff w:val="space"/>
      <w:lvlText w:val="%1.%2.%3.%4.%5.%6.%7. "/>
      <w:lvlJc w:val="left"/>
      <w:pPr>
        <w:ind w:left="567" w:hanging="567"/>
      </w:pPr>
      <w:rPr>
        <w:rFonts w:hint="default"/>
      </w:rPr>
    </w:lvl>
    <w:lvl w:ilvl="7">
      <w:start w:val="1"/>
      <w:numFmt w:val="decimal"/>
      <w:suff w:val="space"/>
      <w:lvlText w:val="%1.%2.%3.%4.%5.%6.%7.%8. "/>
      <w:lvlJc w:val="left"/>
      <w:pPr>
        <w:ind w:left="567" w:hanging="567"/>
      </w:pPr>
      <w:rPr>
        <w:rFonts w:hint="default"/>
      </w:rPr>
    </w:lvl>
    <w:lvl w:ilvl="8">
      <w:start w:val="1"/>
      <w:numFmt w:val="decimal"/>
      <w:suff w:val="space"/>
      <w:lvlText w:val="%1.%2.%3.%4.%5.%6.%7.%8.%9. "/>
      <w:lvlJc w:val="left"/>
      <w:pPr>
        <w:ind w:left="567" w:hanging="567"/>
      </w:pPr>
      <w:rPr>
        <w:rFonts w:hint="default"/>
      </w:rPr>
    </w:lvl>
  </w:abstractNum>
  <w:abstractNum w:abstractNumId="33" w15:restartNumberingAfterBreak="0">
    <w:nsid w:val="7345757F"/>
    <w:multiLevelType w:val="hybridMultilevel"/>
    <w:tmpl w:val="C9F2D47A"/>
    <w:lvl w:ilvl="0" w:tplc="8160A3A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D630E3E"/>
    <w:multiLevelType w:val="hybridMultilevel"/>
    <w:tmpl w:val="641C16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4"/>
  </w:num>
  <w:num w:numId="14">
    <w:abstractNumId w:val="30"/>
  </w:num>
  <w:num w:numId="15">
    <w:abstractNumId w:val="26"/>
  </w:num>
  <w:num w:numId="16">
    <w:abstractNumId w:val="21"/>
  </w:num>
  <w:num w:numId="17">
    <w:abstractNumId w:val="20"/>
  </w:num>
  <w:num w:numId="18">
    <w:abstractNumId w:val="32"/>
  </w:num>
  <w:num w:numId="19">
    <w:abstractNumId w:val="10"/>
  </w:num>
  <w:num w:numId="20">
    <w:abstractNumId w:val="18"/>
  </w:num>
  <w:num w:numId="21">
    <w:abstractNumId w:val="11"/>
  </w:num>
  <w:num w:numId="22">
    <w:abstractNumId w:val="12"/>
  </w:num>
  <w:num w:numId="23">
    <w:abstractNumId w:val="25"/>
  </w:num>
  <w:num w:numId="24">
    <w:abstractNumId w:val="19"/>
  </w:num>
  <w:num w:numId="25">
    <w:abstractNumId w:val="31"/>
  </w:num>
  <w:num w:numId="26">
    <w:abstractNumId w:val="23"/>
  </w:num>
  <w:num w:numId="27">
    <w:abstractNumId w:val="23"/>
  </w:num>
  <w:num w:numId="28">
    <w:abstractNumId w:val="23"/>
  </w:num>
  <w:num w:numId="29">
    <w:abstractNumId w:val="23"/>
  </w:num>
  <w:num w:numId="30">
    <w:abstractNumId w:val="27"/>
  </w:num>
  <w:num w:numId="31">
    <w:abstractNumId w:val="23"/>
  </w:num>
  <w:num w:numId="32">
    <w:abstractNumId w:val="29"/>
  </w:num>
  <w:num w:numId="33">
    <w:abstractNumId w:val="28"/>
  </w:num>
  <w:num w:numId="34">
    <w:abstractNumId w:val="33"/>
  </w:num>
  <w:num w:numId="35">
    <w:abstractNumId w:val="13"/>
  </w:num>
  <w:num w:numId="36">
    <w:abstractNumId w:val="22"/>
  </w:num>
  <w:num w:numId="37">
    <w:abstractNumId w:val="34"/>
  </w:num>
  <w:num w:numId="38">
    <w:abstractNumId w:val="16"/>
  </w:num>
  <w:num w:numId="39">
    <w:abstractNumId w:val="23"/>
  </w:num>
  <w:num w:numId="40">
    <w:abstractNumId w:val="1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96"/>
    <w:rsid w:val="00001972"/>
    <w:rsid w:val="0001123E"/>
    <w:rsid w:val="00011CB4"/>
    <w:rsid w:val="00024B8C"/>
    <w:rsid w:val="000254E2"/>
    <w:rsid w:val="0003503C"/>
    <w:rsid w:val="00036F1F"/>
    <w:rsid w:val="000512D0"/>
    <w:rsid w:val="00053CF2"/>
    <w:rsid w:val="00060714"/>
    <w:rsid w:val="00066B87"/>
    <w:rsid w:val="000864CC"/>
    <w:rsid w:val="0009412A"/>
    <w:rsid w:val="000B154C"/>
    <w:rsid w:val="000B2211"/>
    <w:rsid w:val="000B3727"/>
    <w:rsid w:val="000B381A"/>
    <w:rsid w:val="000B3E65"/>
    <w:rsid w:val="000B45BE"/>
    <w:rsid w:val="000C434F"/>
    <w:rsid w:val="000D5D66"/>
    <w:rsid w:val="000E0BDF"/>
    <w:rsid w:val="000E135A"/>
    <w:rsid w:val="000E79EB"/>
    <w:rsid w:val="000F2EB3"/>
    <w:rsid w:val="000F57F6"/>
    <w:rsid w:val="00103FD8"/>
    <w:rsid w:val="00105478"/>
    <w:rsid w:val="00120273"/>
    <w:rsid w:val="00121168"/>
    <w:rsid w:val="001238AE"/>
    <w:rsid w:val="00136923"/>
    <w:rsid w:val="00150679"/>
    <w:rsid w:val="00152CAB"/>
    <w:rsid w:val="00154612"/>
    <w:rsid w:val="0015523A"/>
    <w:rsid w:val="001654A0"/>
    <w:rsid w:val="00166DF2"/>
    <w:rsid w:val="00171E50"/>
    <w:rsid w:val="00174FDD"/>
    <w:rsid w:val="0017510F"/>
    <w:rsid w:val="0018167A"/>
    <w:rsid w:val="00184653"/>
    <w:rsid w:val="00197ECF"/>
    <w:rsid w:val="001A1534"/>
    <w:rsid w:val="001A691A"/>
    <w:rsid w:val="001A6DAE"/>
    <w:rsid w:val="001B050E"/>
    <w:rsid w:val="001B2C68"/>
    <w:rsid w:val="001C0F44"/>
    <w:rsid w:val="001C5457"/>
    <w:rsid w:val="001E1E60"/>
    <w:rsid w:val="001E24AC"/>
    <w:rsid w:val="001E62C0"/>
    <w:rsid w:val="001E7194"/>
    <w:rsid w:val="001F2FD7"/>
    <w:rsid w:val="001F6D87"/>
    <w:rsid w:val="001F7BD9"/>
    <w:rsid w:val="00201C3A"/>
    <w:rsid w:val="00205138"/>
    <w:rsid w:val="00207F70"/>
    <w:rsid w:val="00211897"/>
    <w:rsid w:val="0021796B"/>
    <w:rsid w:val="0022477A"/>
    <w:rsid w:val="00237F8C"/>
    <w:rsid w:val="002452FA"/>
    <w:rsid w:val="00250964"/>
    <w:rsid w:val="0025137E"/>
    <w:rsid w:val="00255435"/>
    <w:rsid w:val="002575E8"/>
    <w:rsid w:val="00274D54"/>
    <w:rsid w:val="00275BC1"/>
    <w:rsid w:val="002859C3"/>
    <w:rsid w:val="0029398F"/>
    <w:rsid w:val="002A5146"/>
    <w:rsid w:val="002A55CB"/>
    <w:rsid w:val="002B214B"/>
    <w:rsid w:val="002B648C"/>
    <w:rsid w:val="002B7FDB"/>
    <w:rsid w:val="002C00F6"/>
    <w:rsid w:val="002C0F64"/>
    <w:rsid w:val="002C4700"/>
    <w:rsid w:val="002C7EEC"/>
    <w:rsid w:val="002D0005"/>
    <w:rsid w:val="002D155E"/>
    <w:rsid w:val="002D7DF2"/>
    <w:rsid w:val="002E029A"/>
    <w:rsid w:val="002F7C6B"/>
    <w:rsid w:val="00303ADB"/>
    <w:rsid w:val="00304B4E"/>
    <w:rsid w:val="00306966"/>
    <w:rsid w:val="00307DBD"/>
    <w:rsid w:val="00315249"/>
    <w:rsid w:val="00317C75"/>
    <w:rsid w:val="00321CE4"/>
    <w:rsid w:val="00325014"/>
    <w:rsid w:val="00332A8E"/>
    <w:rsid w:val="0034168B"/>
    <w:rsid w:val="00344819"/>
    <w:rsid w:val="00347D82"/>
    <w:rsid w:val="0035392A"/>
    <w:rsid w:val="00361494"/>
    <w:rsid w:val="00364D07"/>
    <w:rsid w:val="00381800"/>
    <w:rsid w:val="00393E66"/>
    <w:rsid w:val="003A21BA"/>
    <w:rsid w:val="003B62B0"/>
    <w:rsid w:val="003B651F"/>
    <w:rsid w:val="003C0D80"/>
    <w:rsid w:val="003C11DC"/>
    <w:rsid w:val="003C7167"/>
    <w:rsid w:val="003D1AA0"/>
    <w:rsid w:val="003D438F"/>
    <w:rsid w:val="003D7C3A"/>
    <w:rsid w:val="003E54B2"/>
    <w:rsid w:val="003E6484"/>
    <w:rsid w:val="00402BE3"/>
    <w:rsid w:val="004035A2"/>
    <w:rsid w:val="00405332"/>
    <w:rsid w:val="00411335"/>
    <w:rsid w:val="0041452A"/>
    <w:rsid w:val="0041739D"/>
    <w:rsid w:val="0042302A"/>
    <w:rsid w:val="00427524"/>
    <w:rsid w:val="00430460"/>
    <w:rsid w:val="0043074F"/>
    <w:rsid w:val="00430E56"/>
    <w:rsid w:val="004312C8"/>
    <w:rsid w:val="0043280E"/>
    <w:rsid w:val="00433127"/>
    <w:rsid w:val="00437019"/>
    <w:rsid w:val="004436E8"/>
    <w:rsid w:val="00451ADD"/>
    <w:rsid w:val="00454335"/>
    <w:rsid w:val="00455A55"/>
    <w:rsid w:val="00466F95"/>
    <w:rsid w:val="0048162D"/>
    <w:rsid w:val="004851B7"/>
    <w:rsid w:val="004852C5"/>
    <w:rsid w:val="00491586"/>
    <w:rsid w:val="00496964"/>
    <w:rsid w:val="004A32FD"/>
    <w:rsid w:val="004A5F77"/>
    <w:rsid w:val="004A6853"/>
    <w:rsid w:val="004B4A4C"/>
    <w:rsid w:val="004B5696"/>
    <w:rsid w:val="004C5A6E"/>
    <w:rsid w:val="004C758A"/>
    <w:rsid w:val="004C7E78"/>
    <w:rsid w:val="004D0DE0"/>
    <w:rsid w:val="004D19E9"/>
    <w:rsid w:val="004D5E6D"/>
    <w:rsid w:val="004D6796"/>
    <w:rsid w:val="004E00F7"/>
    <w:rsid w:val="004E02CA"/>
    <w:rsid w:val="004E6292"/>
    <w:rsid w:val="004E7BDA"/>
    <w:rsid w:val="004F055B"/>
    <w:rsid w:val="004F63F5"/>
    <w:rsid w:val="005029A4"/>
    <w:rsid w:val="00503DB3"/>
    <w:rsid w:val="0050622E"/>
    <w:rsid w:val="00507928"/>
    <w:rsid w:val="0052411A"/>
    <w:rsid w:val="005248A7"/>
    <w:rsid w:val="005435B9"/>
    <w:rsid w:val="0054628E"/>
    <w:rsid w:val="00553918"/>
    <w:rsid w:val="00571622"/>
    <w:rsid w:val="00572F79"/>
    <w:rsid w:val="00573B8B"/>
    <w:rsid w:val="00574218"/>
    <w:rsid w:val="00583736"/>
    <w:rsid w:val="005932C2"/>
    <w:rsid w:val="005A573A"/>
    <w:rsid w:val="005A6C48"/>
    <w:rsid w:val="005B10FD"/>
    <w:rsid w:val="005C7BE2"/>
    <w:rsid w:val="005D1309"/>
    <w:rsid w:val="005D53D6"/>
    <w:rsid w:val="005E1A2B"/>
    <w:rsid w:val="005E5A95"/>
    <w:rsid w:val="005E71E0"/>
    <w:rsid w:val="005F34DE"/>
    <w:rsid w:val="005F40B4"/>
    <w:rsid w:val="00610087"/>
    <w:rsid w:val="006154A2"/>
    <w:rsid w:val="0062561B"/>
    <w:rsid w:val="00630CFC"/>
    <w:rsid w:val="00633E30"/>
    <w:rsid w:val="00634FCE"/>
    <w:rsid w:val="00642BA2"/>
    <w:rsid w:val="0065451A"/>
    <w:rsid w:val="006643D8"/>
    <w:rsid w:val="006656D1"/>
    <w:rsid w:val="00673EC6"/>
    <w:rsid w:val="00682139"/>
    <w:rsid w:val="00682950"/>
    <w:rsid w:val="00696D7D"/>
    <w:rsid w:val="00697113"/>
    <w:rsid w:val="006B4F35"/>
    <w:rsid w:val="006C3671"/>
    <w:rsid w:val="006C400B"/>
    <w:rsid w:val="006E0C46"/>
    <w:rsid w:val="006E384A"/>
    <w:rsid w:val="006E7CB4"/>
    <w:rsid w:val="006E7DB3"/>
    <w:rsid w:val="006F1078"/>
    <w:rsid w:val="006F5135"/>
    <w:rsid w:val="006F59CB"/>
    <w:rsid w:val="00701D94"/>
    <w:rsid w:val="007048A0"/>
    <w:rsid w:val="007273D3"/>
    <w:rsid w:val="007352DE"/>
    <w:rsid w:val="00735F4D"/>
    <w:rsid w:val="00751F22"/>
    <w:rsid w:val="00755DB1"/>
    <w:rsid w:val="007566FF"/>
    <w:rsid w:val="00770161"/>
    <w:rsid w:val="00773855"/>
    <w:rsid w:val="00792D6C"/>
    <w:rsid w:val="00793D51"/>
    <w:rsid w:val="00793D9C"/>
    <w:rsid w:val="007A2CA5"/>
    <w:rsid w:val="007B1BCC"/>
    <w:rsid w:val="007E2684"/>
    <w:rsid w:val="007F28C1"/>
    <w:rsid w:val="007F36CD"/>
    <w:rsid w:val="007F4552"/>
    <w:rsid w:val="008100A7"/>
    <w:rsid w:val="008147E1"/>
    <w:rsid w:val="008362BB"/>
    <w:rsid w:val="00845FEC"/>
    <w:rsid w:val="00846BAC"/>
    <w:rsid w:val="00853246"/>
    <w:rsid w:val="00856B49"/>
    <w:rsid w:val="00856C86"/>
    <w:rsid w:val="00856EDC"/>
    <w:rsid w:val="00866270"/>
    <w:rsid w:val="00873C7C"/>
    <w:rsid w:val="00875B97"/>
    <w:rsid w:val="0087722A"/>
    <w:rsid w:val="008848BC"/>
    <w:rsid w:val="008864BC"/>
    <w:rsid w:val="00891D79"/>
    <w:rsid w:val="00897E67"/>
    <w:rsid w:val="008A4FFF"/>
    <w:rsid w:val="008B6492"/>
    <w:rsid w:val="008D2298"/>
    <w:rsid w:val="008D5129"/>
    <w:rsid w:val="008E10EA"/>
    <w:rsid w:val="008E49CC"/>
    <w:rsid w:val="008E508A"/>
    <w:rsid w:val="008E6FCA"/>
    <w:rsid w:val="008F046C"/>
    <w:rsid w:val="00900C48"/>
    <w:rsid w:val="00925AF1"/>
    <w:rsid w:val="00927D2B"/>
    <w:rsid w:val="00932BC1"/>
    <w:rsid w:val="00933F8D"/>
    <w:rsid w:val="00935435"/>
    <w:rsid w:val="00946F2F"/>
    <w:rsid w:val="00953C38"/>
    <w:rsid w:val="00956D8F"/>
    <w:rsid w:val="0096439E"/>
    <w:rsid w:val="00964544"/>
    <w:rsid w:val="00973513"/>
    <w:rsid w:val="00974B02"/>
    <w:rsid w:val="0098132C"/>
    <w:rsid w:val="00984F78"/>
    <w:rsid w:val="00986A1D"/>
    <w:rsid w:val="00987285"/>
    <w:rsid w:val="00995D4C"/>
    <w:rsid w:val="009A3E87"/>
    <w:rsid w:val="009B0260"/>
    <w:rsid w:val="009B2011"/>
    <w:rsid w:val="009B3D76"/>
    <w:rsid w:val="009C2CA8"/>
    <w:rsid w:val="009C4967"/>
    <w:rsid w:val="009C7054"/>
    <w:rsid w:val="009D293C"/>
    <w:rsid w:val="009D4FB3"/>
    <w:rsid w:val="009D6911"/>
    <w:rsid w:val="009E1FD2"/>
    <w:rsid w:val="009E20E3"/>
    <w:rsid w:val="009E2CCA"/>
    <w:rsid w:val="009F0072"/>
    <w:rsid w:val="009F7646"/>
    <w:rsid w:val="00A0473B"/>
    <w:rsid w:val="00A063E3"/>
    <w:rsid w:val="00A117E7"/>
    <w:rsid w:val="00A11F09"/>
    <w:rsid w:val="00A144AD"/>
    <w:rsid w:val="00A34AA1"/>
    <w:rsid w:val="00A378EF"/>
    <w:rsid w:val="00A50B56"/>
    <w:rsid w:val="00A57AD1"/>
    <w:rsid w:val="00A66EF4"/>
    <w:rsid w:val="00A71A44"/>
    <w:rsid w:val="00A7415D"/>
    <w:rsid w:val="00A76250"/>
    <w:rsid w:val="00A8355F"/>
    <w:rsid w:val="00A859BE"/>
    <w:rsid w:val="00A9565B"/>
    <w:rsid w:val="00AB0410"/>
    <w:rsid w:val="00AB352B"/>
    <w:rsid w:val="00AD1808"/>
    <w:rsid w:val="00AD2463"/>
    <w:rsid w:val="00AD789F"/>
    <w:rsid w:val="00AE2621"/>
    <w:rsid w:val="00AE4B20"/>
    <w:rsid w:val="00AE7054"/>
    <w:rsid w:val="00AE756A"/>
    <w:rsid w:val="00AF208A"/>
    <w:rsid w:val="00B00561"/>
    <w:rsid w:val="00B10DB9"/>
    <w:rsid w:val="00B218C4"/>
    <w:rsid w:val="00B3036B"/>
    <w:rsid w:val="00B34104"/>
    <w:rsid w:val="00B352D1"/>
    <w:rsid w:val="00B501BE"/>
    <w:rsid w:val="00B53625"/>
    <w:rsid w:val="00B54A83"/>
    <w:rsid w:val="00B578F8"/>
    <w:rsid w:val="00B614A6"/>
    <w:rsid w:val="00B635D0"/>
    <w:rsid w:val="00B645E1"/>
    <w:rsid w:val="00B652A4"/>
    <w:rsid w:val="00B71D7A"/>
    <w:rsid w:val="00B821A9"/>
    <w:rsid w:val="00B86E80"/>
    <w:rsid w:val="00B96055"/>
    <w:rsid w:val="00BA34AE"/>
    <w:rsid w:val="00BA50B9"/>
    <w:rsid w:val="00BC09C3"/>
    <w:rsid w:val="00BC506C"/>
    <w:rsid w:val="00BC7B7F"/>
    <w:rsid w:val="00BD0535"/>
    <w:rsid w:val="00BD095E"/>
    <w:rsid w:val="00BD46E4"/>
    <w:rsid w:val="00BD6E92"/>
    <w:rsid w:val="00BE375E"/>
    <w:rsid w:val="00BF3176"/>
    <w:rsid w:val="00BF6D50"/>
    <w:rsid w:val="00C03D85"/>
    <w:rsid w:val="00C05A9F"/>
    <w:rsid w:val="00C0761C"/>
    <w:rsid w:val="00C10232"/>
    <w:rsid w:val="00C11948"/>
    <w:rsid w:val="00C12A3B"/>
    <w:rsid w:val="00C1551C"/>
    <w:rsid w:val="00C16E97"/>
    <w:rsid w:val="00C21B24"/>
    <w:rsid w:val="00C21B6A"/>
    <w:rsid w:val="00C226D3"/>
    <w:rsid w:val="00C258D6"/>
    <w:rsid w:val="00C27F87"/>
    <w:rsid w:val="00C351BF"/>
    <w:rsid w:val="00C356B2"/>
    <w:rsid w:val="00C37F56"/>
    <w:rsid w:val="00C43B9A"/>
    <w:rsid w:val="00C46E17"/>
    <w:rsid w:val="00C51C46"/>
    <w:rsid w:val="00C541C9"/>
    <w:rsid w:val="00C626BD"/>
    <w:rsid w:val="00C67E39"/>
    <w:rsid w:val="00C93ACE"/>
    <w:rsid w:val="00C96470"/>
    <w:rsid w:val="00CA3571"/>
    <w:rsid w:val="00CA686E"/>
    <w:rsid w:val="00CA6E8F"/>
    <w:rsid w:val="00CB4B4B"/>
    <w:rsid w:val="00CC162D"/>
    <w:rsid w:val="00CC535C"/>
    <w:rsid w:val="00CC598B"/>
    <w:rsid w:val="00CC609A"/>
    <w:rsid w:val="00CD116E"/>
    <w:rsid w:val="00CD270E"/>
    <w:rsid w:val="00CD4B1A"/>
    <w:rsid w:val="00CF6C7B"/>
    <w:rsid w:val="00CF7014"/>
    <w:rsid w:val="00D073C6"/>
    <w:rsid w:val="00D146BF"/>
    <w:rsid w:val="00D15596"/>
    <w:rsid w:val="00D224ED"/>
    <w:rsid w:val="00D25143"/>
    <w:rsid w:val="00D25C2D"/>
    <w:rsid w:val="00D26870"/>
    <w:rsid w:val="00D2726E"/>
    <w:rsid w:val="00D41D59"/>
    <w:rsid w:val="00D43EA7"/>
    <w:rsid w:val="00D44943"/>
    <w:rsid w:val="00D55089"/>
    <w:rsid w:val="00D608F6"/>
    <w:rsid w:val="00D60AB9"/>
    <w:rsid w:val="00D636FE"/>
    <w:rsid w:val="00D65488"/>
    <w:rsid w:val="00D7213C"/>
    <w:rsid w:val="00D72BEF"/>
    <w:rsid w:val="00D74750"/>
    <w:rsid w:val="00D75AB0"/>
    <w:rsid w:val="00D87C55"/>
    <w:rsid w:val="00D91469"/>
    <w:rsid w:val="00D91C18"/>
    <w:rsid w:val="00D934F4"/>
    <w:rsid w:val="00D938A3"/>
    <w:rsid w:val="00DA7277"/>
    <w:rsid w:val="00DC26C3"/>
    <w:rsid w:val="00DC31EE"/>
    <w:rsid w:val="00DC7CB6"/>
    <w:rsid w:val="00DD71C4"/>
    <w:rsid w:val="00DF1200"/>
    <w:rsid w:val="00E01ECD"/>
    <w:rsid w:val="00E02BD5"/>
    <w:rsid w:val="00E05D0A"/>
    <w:rsid w:val="00E16946"/>
    <w:rsid w:val="00E22787"/>
    <w:rsid w:val="00E25721"/>
    <w:rsid w:val="00E37395"/>
    <w:rsid w:val="00E42D29"/>
    <w:rsid w:val="00E45D06"/>
    <w:rsid w:val="00E45F35"/>
    <w:rsid w:val="00E47E04"/>
    <w:rsid w:val="00E52DB8"/>
    <w:rsid w:val="00E62538"/>
    <w:rsid w:val="00E71FA8"/>
    <w:rsid w:val="00E73C3D"/>
    <w:rsid w:val="00E74627"/>
    <w:rsid w:val="00E778F1"/>
    <w:rsid w:val="00E948B8"/>
    <w:rsid w:val="00EA4638"/>
    <w:rsid w:val="00EA6FA3"/>
    <w:rsid w:val="00EB1778"/>
    <w:rsid w:val="00EB4D4A"/>
    <w:rsid w:val="00EC5F6A"/>
    <w:rsid w:val="00ED1CB9"/>
    <w:rsid w:val="00ED7D10"/>
    <w:rsid w:val="00EF179F"/>
    <w:rsid w:val="00EF38C9"/>
    <w:rsid w:val="00EF4E3D"/>
    <w:rsid w:val="00EF78E8"/>
    <w:rsid w:val="00EF7E13"/>
    <w:rsid w:val="00F07A2F"/>
    <w:rsid w:val="00F16725"/>
    <w:rsid w:val="00F222DA"/>
    <w:rsid w:val="00F22A70"/>
    <w:rsid w:val="00F26A6C"/>
    <w:rsid w:val="00F3223F"/>
    <w:rsid w:val="00F32F95"/>
    <w:rsid w:val="00F37309"/>
    <w:rsid w:val="00F42D72"/>
    <w:rsid w:val="00F56C75"/>
    <w:rsid w:val="00F60481"/>
    <w:rsid w:val="00F70527"/>
    <w:rsid w:val="00F70C72"/>
    <w:rsid w:val="00F71DE7"/>
    <w:rsid w:val="00F76F9A"/>
    <w:rsid w:val="00F84BE3"/>
    <w:rsid w:val="00F84D94"/>
    <w:rsid w:val="00F8791D"/>
    <w:rsid w:val="00F917F5"/>
    <w:rsid w:val="00F97072"/>
    <w:rsid w:val="00FA4AAB"/>
    <w:rsid w:val="00FA4BFA"/>
    <w:rsid w:val="00FB3EA3"/>
    <w:rsid w:val="00FC0D69"/>
    <w:rsid w:val="00FC1AAB"/>
    <w:rsid w:val="00FC72C5"/>
    <w:rsid w:val="00FC7D5C"/>
    <w:rsid w:val="00FD73A7"/>
    <w:rsid w:val="00FD75FD"/>
    <w:rsid w:val="00FF2C4A"/>
    <w:rsid w:val="00FF3379"/>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73D51"/>
  <w15:docId w15:val="{032B7945-7DC8-4FEC-AB55-03D9003C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t-EE"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SP-Normal"/>
    <w:qFormat/>
    <w:rsid w:val="00EC5F6A"/>
    <w:pPr>
      <w:spacing w:before="20" w:after="120"/>
      <w:jc w:val="both"/>
    </w:pPr>
  </w:style>
  <w:style w:type="paragraph" w:styleId="Pealkiri1">
    <w:name w:val="heading 1"/>
    <w:aliases w:val="SP-Heading 1"/>
    <w:basedOn w:val="Normaallaad"/>
    <w:next w:val="Normaallaad"/>
    <w:link w:val="Pealkiri1Mrk"/>
    <w:uiPriority w:val="9"/>
    <w:qFormat/>
    <w:rsid w:val="00E71FA8"/>
    <w:pPr>
      <w:keepNext/>
      <w:keepLines/>
      <w:pageBreakBefore/>
      <w:numPr>
        <w:numId w:val="11"/>
      </w:numPr>
      <w:spacing w:before="480" w:after="240"/>
      <w:ind w:left="426" w:hanging="426"/>
      <w:outlineLvl w:val="0"/>
    </w:pPr>
    <w:rPr>
      <w:rFonts w:asciiTheme="majorHAnsi" w:eastAsiaTheme="majorEastAsia" w:hAnsiTheme="majorHAnsi" w:cstheme="majorBidi"/>
      <w:b/>
      <w:color w:val="0060B0" w:themeColor="accent1"/>
      <w:sz w:val="28"/>
      <w:szCs w:val="32"/>
    </w:rPr>
  </w:style>
  <w:style w:type="paragraph" w:styleId="Pealkiri2">
    <w:name w:val="heading 2"/>
    <w:aliases w:val="SP-Heading 2"/>
    <w:basedOn w:val="Normaallaad"/>
    <w:next w:val="Normaallaad"/>
    <w:link w:val="Pealkiri2Mrk"/>
    <w:uiPriority w:val="9"/>
    <w:unhideWhenUsed/>
    <w:qFormat/>
    <w:rsid w:val="00136923"/>
    <w:pPr>
      <w:keepNext/>
      <w:keepLines/>
      <w:numPr>
        <w:ilvl w:val="1"/>
        <w:numId w:val="11"/>
      </w:numPr>
      <w:spacing w:before="480" w:after="240"/>
      <w:outlineLvl w:val="1"/>
    </w:pPr>
    <w:rPr>
      <w:rFonts w:asciiTheme="majorHAnsi" w:eastAsiaTheme="majorEastAsia" w:hAnsiTheme="majorHAnsi" w:cstheme="majorBidi"/>
      <w:b/>
      <w:color w:val="000000" w:themeColor="text1"/>
      <w:sz w:val="20"/>
      <w:szCs w:val="26"/>
    </w:rPr>
  </w:style>
  <w:style w:type="paragraph" w:styleId="Pealkiri3">
    <w:name w:val="heading 3"/>
    <w:aliases w:val="SP-Heading 3"/>
    <w:basedOn w:val="Normaallaad"/>
    <w:next w:val="Normaallaad"/>
    <w:link w:val="Pealkiri3Mrk"/>
    <w:uiPriority w:val="9"/>
    <w:unhideWhenUsed/>
    <w:qFormat/>
    <w:rsid w:val="00136923"/>
    <w:pPr>
      <w:keepNext/>
      <w:keepLines/>
      <w:numPr>
        <w:ilvl w:val="2"/>
        <w:numId w:val="11"/>
      </w:numPr>
      <w:spacing w:before="480" w:after="240"/>
      <w:outlineLvl w:val="2"/>
    </w:pPr>
    <w:rPr>
      <w:rFonts w:asciiTheme="majorHAnsi" w:eastAsiaTheme="majorEastAsia" w:hAnsiTheme="majorHAnsi" w:cstheme="majorBidi"/>
      <w:b/>
      <w:color w:val="000000" w:themeColor="text1"/>
      <w:szCs w:val="24"/>
    </w:rPr>
  </w:style>
  <w:style w:type="paragraph" w:styleId="Pealkiri4">
    <w:name w:val="heading 4"/>
    <w:aliases w:val="SP-Heading 4"/>
    <w:basedOn w:val="Normaallaad"/>
    <w:next w:val="Normaallaad"/>
    <w:link w:val="Pealkiri4Mrk"/>
    <w:uiPriority w:val="9"/>
    <w:unhideWhenUsed/>
    <w:rsid w:val="00B86E80"/>
    <w:pPr>
      <w:keepNext/>
      <w:keepLines/>
      <w:numPr>
        <w:ilvl w:val="3"/>
        <w:numId w:val="11"/>
      </w:numPr>
      <w:spacing w:before="360" w:after="240"/>
      <w:outlineLvl w:val="3"/>
    </w:pPr>
    <w:rPr>
      <w:rFonts w:asciiTheme="majorHAnsi" w:eastAsiaTheme="majorEastAsia" w:hAnsiTheme="majorHAnsi" w:cstheme="majorBidi"/>
      <w:b/>
      <w:iCs/>
      <w:color w:val="000000" w:themeColor="text1"/>
    </w:rPr>
  </w:style>
  <w:style w:type="paragraph" w:styleId="Pealkiri5">
    <w:name w:val="heading 5"/>
    <w:aliases w:val="SP-Heading 5"/>
    <w:basedOn w:val="Normaallaad"/>
    <w:next w:val="Normaallaad"/>
    <w:link w:val="Pealkiri5Mrk"/>
    <w:uiPriority w:val="9"/>
    <w:unhideWhenUsed/>
    <w:rsid w:val="00B86E80"/>
    <w:pPr>
      <w:keepNext/>
      <w:keepLines/>
      <w:numPr>
        <w:ilvl w:val="4"/>
        <w:numId w:val="11"/>
      </w:numPr>
      <w:spacing w:before="240"/>
      <w:outlineLvl w:val="4"/>
    </w:pPr>
    <w:rPr>
      <w:rFonts w:asciiTheme="majorHAnsi" w:eastAsiaTheme="majorEastAsia" w:hAnsiTheme="majorHAnsi" w:cstheme="majorBidi"/>
      <w:b/>
    </w:rPr>
  </w:style>
  <w:style w:type="paragraph" w:styleId="Pealkiri6">
    <w:name w:val="heading 6"/>
    <w:aliases w:val="SP-Heading 6"/>
    <w:basedOn w:val="Normaallaad"/>
    <w:next w:val="Normaallaad"/>
    <w:link w:val="Pealkiri6Mrk"/>
    <w:uiPriority w:val="9"/>
    <w:unhideWhenUsed/>
    <w:rsid w:val="00B86E80"/>
    <w:pPr>
      <w:keepNext/>
      <w:keepLines/>
      <w:numPr>
        <w:ilvl w:val="5"/>
        <w:numId w:val="11"/>
      </w:numPr>
      <w:spacing w:before="120"/>
      <w:outlineLvl w:val="5"/>
    </w:pPr>
    <w:rPr>
      <w:rFonts w:asciiTheme="majorHAnsi" w:eastAsiaTheme="majorEastAsia" w:hAnsiTheme="majorHAnsi" w:cstheme="majorBidi"/>
      <w:b/>
    </w:rPr>
  </w:style>
  <w:style w:type="paragraph" w:styleId="Pealkiri7">
    <w:name w:val="heading 7"/>
    <w:aliases w:val="SP-Heading 7"/>
    <w:basedOn w:val="Normaallaad"/>
    <w:next w:val="Normaallaad"/>
    <w:link w:val="Pealkiri7Mrk"/>
    <w:uiPriority w:val="9"/>
    <w:unhideWhenUsed/>
    <w:rsid w:val="002C7EEC"/>
    <w:pPr>
      <w:keepNext/>
      <w:keepLines/>
      <w:numPr>
        <w:ilvl w:val="6"/>
        <w:numId w:val="11"/>
      </w:numPr>
      <w:spacing w:before="120"/>
      <w:outlineLvl w:val="6"/>
    </w:pPr>
    <w:rPr>
      <w:rFonts w:asciiTheme="majorHAnsi" w:eastAsiaTheme="majorEastAsia" w:hAnsiTheme="majorHAnsi" w:cstheme="majorBidi"/>
      <w:b/>
      <w:iCs/>
      <w:color w:val="000000" w:themeColor="text1"/>
    </w:rPr>
  </w:style>
  <w:style w:type="paragraph" w:styleId="Pealkiri8">
    <w:name w:val="heading 8"/>
    <w:aliases w:val="SP-Heading 8"/>
    <w:basedOn w:val="Normaallaad"/>
    <w:next w:val="Normaallaad"/>
    <w:link w:val="Pealkiri8Mrk"/>
    <w:uiPriority w:val="9"/>
    <w:unhideWhenUsed/>
    <w:rsid w:val="00B86E80"/>
    <w:pPr>
      <w:keepNext/>
      <w:keepLines/>
      <w:numPr>
        <w:ilvl w:val="7"/>
        <w:numId w:val="11"/>
      </w:numPr>
      <w:spacing w:before="120"/>
      <w:outlineLvl w:val="7"/>
    </w:pPr>
    <w:rPr>
      <w:rFonts w:asciiTheme="majorHAnsi" w:eastAsiaTheme="majorEastAsia" w:hAnsiTheme="majorHAnsi" w:cstheme="majorBidi"/>
      <w:b/>
      <w:color w:val="272727" w:themeColor="text1" w:themeTint="D8"/>
      <w:szCs w:val="21"/>
    </w:rPr>
  </w:style>
  <w:style w:type="paragraph" w:styleId="Pealkiri9">
    <w:name w:val="heading 9"/>
    <w:aliases w:val="SP-Heading 9"/>
    <w:basedOn w:val="Normaallaad"/>
    <w:next w:val="Normaallaad"/>
    <w:link w:val="Pealkiri9Mrk"/>
    <w:uiPriority w:val="9"/>
    <w:unhideWhenUsed/>
    <w:rsid w:val="00B86E80"/>
    <w:pPr>
      <w:keepNext/>
      <w:keepLines/>
      <w:numPr>
        <w:ilvl w:val="8"/>
        <w:numId w:val="11"/>
      </w:numPr>
      <w:spacing w:before="120"/>
      <w:outlineLvl w:val="8"/>
    </w:pPr>
    <w:rPr>
      <w:rFonts w:asciiTheme="majorHAnsi" w:eastAsiaTheme="majorEastAsia" w:hAnsiTheme="majorHAnsi" w:cstheme="majorBidi"/>
      <w:b/>
      <w:iCs/>
      <w:color w:val="272727" w:themeColor="text1" w:themeTint="D8"/>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Selgeltmrgatavviide">
    <w:name w:val="Intense Reference"/>
    <w:basedOn w:val="Liguvaikefont"/>
    <w:uiPriority w:val="32"/>
    <w:rsid w:val="00BC7B7F"/>
    <w:rPr>
      <w:b/>
      <w:bCs/>
      <w:smallCaps/>
      <w:color w:val="0060B0" w:themeColor="accent1"/>
      <w:spacing w:val="5"/>
    </w:rPr>
  </w:style>
  <w:style w:type="character" w:customStyle="1" w:styleId="Pealkiri1Mrk">
    <w:name w:val="Pealkiri 1 Märk"/>
    <w:aliases w:val="SP-Heading 1 Märk"/>
    <w:basedOn w:val="Liguvaikefont"/>
    <w:link w:val="Pealkiri1"/>
    <w:uiPriority w:val="9"/>
    <w:rsid w:val="00E71FA8"/>
    <w:rPr>
      <w:rFonts w:asciiTheme="majorHAnsi" w:eastAsiaTheme="majorEastAsia" w:hAnsiTheme="majorHAnsi" w:cstheme="majorBidi"/>
      <w:b/>
      <w:color w:val="0060B0" w:themeColor="accent1"/>
      <w:sz w:val="28"/>
      <w:szCs w:val="32"/>
    </w:rPr>
  </w:style>
  <w:style w:type="character" w:customStyle="1" w:styleId="Pealkiri2Mrk">
    <w:name w:val="Pealkiri 2 Märk"/>
    <w:aliases w:val="SP-Heading 2 Märk"/>
    <w:basedOn w:val="Liguvaikefont"/>
    <w:link w:val="Pealkiri2"/>
    <w:uiPriority w:val="9"/>
    <w:rsid w:val="00136923"/>
    <w:rPr>
      <w:rFonts w:asciiTheme="majorHAnsi" w:eastAsiaTheme="majorEastAsia" w:hAnsiTheme="majorHAnsi" w:cstheme="majorBidi"/>
      <w:b/>
      <w:color w:val="000000" w:themeColor="text1"/>
      <w:sz w:val="20"/>
      <w:szCs w:val="26"/>
    </w:rPr>
  </w:style>
  <w:style w:type="character" w:customStyle="1" w:styleId="Pealkiri3Mrk">
    <w:name w:val="Pealkiri 3 Märk"/>
    <w:aliases w:val="SP-Heading 3 Märk"/>
    <w:basedOn w:val="Liguvaikefont"/>
    <w:link w:val="Pealkiri3"/>
    <w:uiPriority w:val="9"/>
    <w:rsid w:val="00136923"/>
    <w:rPr>
      <w:rFonts w:asciiTheme="majorHAnsi" w:eastAsiaTheme="majorEastAsia" w:hAnsiTheme="majorHAnsi" w:cstheme="majorBidi"/>
      <w:b/>
      <w:color w:val="000000" w:themeColor="text1"/>
      <w:szCs w:val="24"/>
    </w:rPr>
  </w:style>
  <w:style w:type="character" w:customStyle="1" w:styleId="Pealkiri4Mrk">
    <w:name w:val="Pealkiri 4 Märk"/>
    <w:aliases w:val="SP-Heading 4 Märk"/>
    <w:basedOn w:val="Liguvaikefont"/>
    <w:link w:val="Pealkiri4"/>
    <w:uiPriority w:val="9"/>
    <w:rsid w:val="00B86E80"/>
    <w:rPr>
      <w:rFonts w:asciiTheme="majorHAnsi" w:eastAsiaTheme="majorEastAsia" w:hAnsiTheme="majorHAnsi" w:cstheme="majorBidi"/>
      <w:b/>
      <w:iCs/>
      <w:color w:val="000000" w:themeColor="text1"/>
      <w:sz w:val="20"/>
    </w:rPr>
  </w:style>
  <w:style w:type="paragraph" w:styleId="Vahedeta">
    <w:name w:val="No Spacing"/>
    <w:aliases w:val="SP-No Spacing"/>
    <w:link w:val="VahedetaMrk"/>
    <w:uiPriority w:val="1"/>
    <w:qFormat/>
    <w:rsid w:val="00EC5F6A"/>
    <w:pPr>
      <w:spacing w:before="20" w:after="20" w:line="240" w:lineRule="auto"/>
      <w:jc w:val="both"/>
    </w:pPr>
  </w:style>
  <w:style w:type="character" w:customStyle="1" w:styleId="Pealkiri5Mrk">
    <w:name w:val="Pealkiri 5 Märk"/>
    <w:aliases w:val="SP-Heading 5 Märk"/>
    <w:basedOn w:val="Liguvaikefont"/>
    <w:link w:val="Pealkiri5"/>
    <w:uiPriority w:val="9"/>
    <w:rsid w:val="00B86E80"/>
    <w:rPr>
      <w:rFonts w:asciiTheme="majorHAnsi" w:eastAsiaTheme="majorEastAsia" w:hAnsiTheme="majorHAnsi" w:cstheme="majorBidi"/>
      <w:b/>
      <w:sz w:val="20"/>
    </w:rPr>
  </w:style>
  <w:style w:type="character" w:customStyle="1" w:styleId="Pealkiri6Mrk">
    <w:name w:val="Pealkiri 6 Märk"/>
    <w:aliases w:val="SP-Heading 6 Märk"/>
    <w:basedOn w:val="Liguvaikefont"/>
    <w:link w:val="Pealkiri6"/>
    <w:uiPriority w:val="9"/>
    <w:rsid w:val="00B86E80"/>
    <w:rPr>
      <w:rFonts w:asciiTheme="majorHAnsi" w:eastAsiaTheme="majorEastAsia" w:hAnsiTheme="majorHAnsi" w:cstheme="majorBidi"/>
      <w:b/>
      <w:sz w:val="20"/>
    </w:rPr>
  </w:style>
  <w:style w:type="character" w:customStyle="1" w:styleId="Pealkiri7Mrk">
    <w:name w:val="Pealkiri 7 Märk"/>
    <w:aliases w:val="SP-Heading 7 Märk"/>
    <w:basedOn w:val="Liguvaikefont"/>
    <w:link w:val="Pealkiri7"/>
    <w:uiPriority w:val="9"/>
    <w:rsid w:val="002C7EEC"/>
    <w:rPr>
      <w:rFonts w:asciiTheme="majorHAnsi" w:eastAsiaTheme="majorEastAsia" w:hAnsiTheme="majorHAnsi" w:cstheme="majorBidi"/>
      <w:b/>
      <w:iCs/>
      <w:color w:val="000000" w:themeColor="text1"/>
      <w:sz w:val="20"/>
    </w:rPr>
  </w:style>
  <w:style w:type="character" w:customStyle="1" w:styleId="Pealkiri8Mrk">
    <w:name w:val="Pealkiri 8 Märk"/>
    <w:aliases w:val="SP-Heading 8 Märk"/>
    <w:basedOn w:val="Liguvaikefont"/>
    <w:link w:val="Pealkiri8"/>
    <w:uiPriority w:val="9"/>
    <w:rsid w:val="00B86E80"/>
    <w:rPr>
      <w:rFonts w:asciiTheme="majorHAnsi" w:eastAsiaTheme="majorEastAsia" w:hAnsiTheme="majorHAnsi" w:cstheme="majorBidi"/>
      <w:b/>
      <w:color w:val="272727" w:themeColor="text1" w:themeTint="D8"/>
      <w:sz w:val="20"/>
      <w:szCs w:val="21"/>
    </w:rPr>
  </w:style>
  <w:style w:type="character" w:customStyle="1" w:styleId="Pealkiri9Mrk">
    <w:name w:val="Pealkiri 9 Märk"/>
    <w:aliases w:val="SP-Heading 9 Märk"/>
    <w:basedOn w:val="Liguvaikefont"/>
    <w:link w:val="Pealkiri9"/>
    <w:uiPriority w:val="9"/>
    <w:rsid w:val="00B86E80"/>
    <w:rPr>
      <w:rFonts w:asciiTheme="majorHAnsi" w:eastAsiaTheme="majorEastAsia" w:hAnsiTheme="majorHAnsi" w:cstheme="majorBidi"/>
      <w:b/>
      <w:iCs/>
      <w:color w:val="272727" w:themeColor="text1" w:themeTint="D8"/>
      <w:sz w:val="20"/>
      <w:szCs w:val="21"/>
    </w:rPr>
  </w:style>
  <w:style w:type="paragraph" w:styleId="Loendilik">
    <w:name w:val="List Paragraph"/>
    <w:aliases w:val="SP-List Paragraph"/>
    <w:basedOn w:val="Normaallaad"/>
    <w:uiPriority w:val="34"/>
    <w:qFormat/>
    <w:rsid w:val="00B86E80"/>
    <w:pPr>
      <w:spacing w:after="20"/>
      <w:ind w:left="720"/>
      <w:contextualSpacing/>
    </w:pPr>
  </w:style>
  <w:style w:type="paragraph" w:styleId="Pealkiri">
    <w:name w:val="Title"/>
    <w:aliases w:val="SP-Pealkiri"/>
    <w:basedOn w:val="Normaallaad"/>
    <w:next w:val="Normaallaad"/>
    <w:link w:val="PealkiriMrk"/>
    <w:uiPriority w:val="10"/>
    <w:qFormat/>
    <w:rsid w:val="00066B87"/>
    <w:pPr>
      <w:spacing w:before="360"/>
      <w:contextualSpacing/>
    </w:pPr>
    <w:rPr>
      <w:rFonts w:asciiTheme="majorHAnsi" w:eastAsiaTheme="majorEastAsia" w:hAnsiTheme="majorHAnsi" w:cstheme="majorBidi"/>
      <w:b/>
      <w:color w:val="0060B0" w:themeColor="accent1"/>
      <w:spacing w:val="-10"/>
      <w:kern w:val="28"/>
      <w:sz w:val="44"/>
      <w:szCs w:val="56"/>
    </w:rPr>
  </w:style>
  <w:style w:type="character" w:customStyle="1" w:styleId="PealkiriMrk">
    <w:name w:val="Pealkiri Märk"/>
    <w:aliases w:val="SP-Pealkiri Märk"/>
    <w:basedOn w:val="Liguvaikefont"/>
    <w:link w:val="Pealkiri"/>
    <w:uiPriority w:val="10"/>
    <w:rsid w:val="00066B87"/>
    <w:rPr>
      <w:rFonts w:asciiTheme="majorHAnsi" w:eastAsiaTheme="majorEastAsia" w:hAnsiTheme="majorHAnsi" w:cstheme="majorBidi"/>
      <w:b/>
      <w:color w:val="0060B0" w:themeColor="accent1"/>
      <w:spacing w:val="-10"/>
      <w:kern w:val="28"/>
      <w:sz w:val="44"/>
      <w:szCs w:val="56"/>
    </w:rPr>
  </w:style>
  <w:style w:type="paragraph" w:styleId="Alapealkiri">
    <w:name w:val="Subtitle"/>
    <w:aliases w:val="SP-Alapealkiri"/>
    <w:basedOn w:val="Normaallaad"/>
    <w:next w:val="Normaallaad"/>
    <w:link w:val="AlapealkiriMrk"/>
    <w:uiPriority w:val="11"/>
    <w:qFormat/>
    <w:rsid w:val="00066B87"/>
    <w:pPr>
      <w:numPr>
        <w:ilvl w:val="1"/>
      </w:numPr>
      <w:spacing w:before="120"/>
    </w:pPr>
    <w:rPr>
      <w:rFonts w:eastAsiaTheme="minorEastAsia"/>
      <w:b/>
      <w:color w:val="44546A" w:themeColor="text2"/>
      <w:spacing w:val="15"/>
      <w:sz w:val="24"/>
    </w:rPr>
  </w:style>
  <w:style w:type="character" w:customStyle="1" w:styleId="AlapealkiriMrk">
    <w:name w:val="Alapealkiri Märk"/>
    <w:aliases w:val="SP-Alapealkiri Märk"/>
    <w:basedOn w:val="Liguvaikefont"/>
    <w:link w:val="Alapealkiri"/>
    <w:uiPriority w:val="11"/>
    <w:rsid w:val="00066B87"/>
    <w:rPr>
      <w:rFonts w:eastAsiaTheme="minorEastAsia"/>
      <w:b/>
      <w:color w:val="44546A" w:themeColor="text2"/>
      <w:spacing w:val="15"/>
      <w:sz w:val="24"/>
    </w:rPr>
  </w:style>
  <w:style w:type="character" w:styleId="Vaevumrgatavrhutus">
    <w:name w:val="Subtle Emphasis"/>
    <w:basedOn w:val="Liguvaikefont"/>
    <w:uiPriority w:val="19"/>
    <w:rsid w:val="00B86E80"/>
    <w:rPr>
      <w:i/>
      <w:iCs/>
      <w:color w:val="auto"/>
    </w:rPr>
  </w:style>
  <w:style w:type="paragraph" w:styleId="Allmrkusetekst">
    <w:name w:val="footnote text"/>
    <w:basedOn w:val="Normaallaad"/>
    <w:link w:val="AllmrkusetekstMrk"/>
    <w:autoRedefine/>
    <w:uiPriority w:val="2"/>
    <w:unhideWhenUsed/>
    <w:rsid w:val="00553918"/>
    <w:pPr>
      <w:spacing w:before="0" w:after="0" w:line="240" w:lineRule="auto"/>
    </w:pPr>
    <w:rPr>
      <w:sz w:val="16"/>
      <w:szCs w:val="20"/>
    </w:rPr>
  </w:style>
  <w:style w:type="character" w:customStyle="1" w:styleId="AllmrkusetekstMrk">
    <w:name w:val="Allmärkuse tekst Märk"/>
    <w:basedOn w:val="Liguvaikefont"/>
    <w:link w:val="Allmrkusetekst"/>
    <w:uiPriority w:val="99"/>
    <w:semiHidden/>
    <w:rsid w:val="00553918"/>
    <w:rPr>
      <w:sz w:val="16"/>
      <w:szCs w:val="20"/>
    </w:rPr>
  </w:style>
  <w:style w:type="character" w:styleId="Allmrkuseviide">
    <w:name w:val="footnote reference"/>
    <w:basedOn w:val="Liguvaikefont"/>
    <w:uiPriority w:val="2"/>
    <w:unhideWhenUsed/>
    <w:rsid w:val="00B86E80"/>
    <w:rPr>
      <w:vertAlign w:val="superscript"/>
    </w:rPr>
  </w:style>
  <w:style w:type="paragraph" w:styleId="Pealdis">
    <w:name w:val="caption"/>
    <w:aliases w:val="SP-Caption"/>
    <w:basedOn w:val="Normaallaad"/>
    <w:next w:val="Normaallaad"/>
    <w:unhideWhenUsed/>
    <w:qFormat/>
    <w:rsid w:val="00EA6FA3"/>
    <w:rPr>
      <w:b/>
      <w:iCs/>
      <w:color w:val="0060B0" w:themeColor="accent1"/>
    </w:rPr>
  </w:style>
  <w:style w:type="paragraph" w:styleId="Sisukorrapealkiri">
    <w:name w:val="TOC Heading"/>
    <w:basedOn w:val="Pealkiri1"/>
    <w:next w:val="Normaallaad"/>
    <w:uiPriority w:val="39"/>
    <w:unhideWhenUsed/>
    <w:rsid w:val="00C626BD"/>
    <w:pPr>
      <w:pageBreakBefore w:val="0"/>
      <w:numPr>
        <w:numId w:val="0"/>
      </w:numPr>
      <w:spacing w:after="120"/>
      <w:outlineLvl w:val="9"/>
    </w:pPr>
    <w:rPr>
      <w:lang w:val="en-US"/>
    </w:rPr>
  </w:style>
  <w:style w:type="paragraph" w:styleId="SK1">
    <w:name w:val="toc 1"/>
    <w:basedOn w:val="Normaallaad"/>
    <w:next w:val="Normaallaad"/>
    <w:uiPriority w:val="39"/>
    <w:unhideWhenUsed/>
    <w:rsid w:val="00C626BD"/>
    <w:pPr>
      <w:tabs>
        <w:tab w:val="left" w:pos="567"/>
        <w:tab w:val="right" w:leader="dot" w:pos="9062"/>
      </w:tabs>
      <w:spacing w:after="20"/>
    </w:pPr>
    <w:rPr>
      <w:b/>
    </w:rPr>
  </w:style>
  <w:style w:type="paragraph" w:styleId="SK2">
    <w:name w:val="toc 2"/>
    <w:basedOn w:val="Normaallaad"/>
    <w:next w:val="Normaallaad"/>
    <w:uiPriority w:val="39"/>
    <w:unhideWhenUsed/>
    <w:rsid w:val="00405332"/>
    <w:pPr>
      <w:spacing w:after="20"/>
    </w:pPr>
  </w:style>
  <w:style w:type="paragraph" w:styleId="SK3">
    <w:name w:val="toc 3"/>
    <w:basedOn w:val="Normaallaad"/>
    <w:next w:val="Normaallaad"/>
    <w:autoRedefine/>
    <w:uiPriority w:val="39"/>
    <w:unhideWhenUsed/>
    <w:rsid w:val="0065451A"/>
    <w:pPr>
      <w:tabs>
        <w:tab w:val="right" w:leader="dot" w:pos="9062"/>
      </w:tabs>
      <w:spacing w:after="20"/>
    </w:pPr>
  </w:style>
  <w:style w:type="character" w:styleId="Hperlink">
    <w:name w:val="Hyperlink"/>
    <w:basedOn w:val="Liguvaikefont"/>
    <w:uiPriority w:val="99"/>
    <w:unhideWhenUsed/>
    <w:rsid w:val="00405332"/>
    <w:rPr>
      <w:color w:val="0563C1" w:themeColor="hyperlink"/>
      <w:u w:val="single"/>
    </w:rPr>
  </w:style>
  <w:style w:type="paragraph" w:styleId="SK4">
    <w:name w:val="toc 4"/>
    <w:basedOn w:val="Normaallaad"/>
    <w:next w:val="Normaallaad"/>
    <w:autoRedefine/>
    <w:uiPriority w:val="39"/>
    <w:unhideWhenUsed/>
    <w:rsid w:val="0065451A"/>
    <w:pPr>
      <w:spacing w:after="20"/>
    </w:pPr>
  </w:style>
  <w:style w:type="paragraph" w:styleId="SK9">
    <w:name w:val="toc 9"/>
    <w:basedOn w:val="Normaallaad"/>
    <w:next w:val="Normaallaad"/>
    <w:autoRedefine/>
    <w:uiPriority w:val="39"/>
    <w:semiHidden/>
    <w:unhideWhenUsed/>
    <w:rsid w:val="0065451A"/>
    <w:pPr>
      <w:spacing w:after="100"/>
      <w:ind w:left="1600"/>
    </w:pPr>
  </w:style>
  <w:style w:type="paragraph" w:styleId="SK5">
    <w:name w:val="toc 5"/>
    <w:basedOn w:val="Normaallaad"/>
    <w:next w:val="Normaallaad"/>
    <w:autoRedefine/>
    <w:uiPriority w:val="39"/>
    <w:semiHidden/>
    <w:unhideWhenUsed/>
    <w:rsid w:val="0065451A"/>
    <w:pPr>
      <w:spacing w:after="20"/>
    </w:pPr>
  </w:style>
  <w:style w:type="paragraph" w:styleId="SK6">
    <w:name w:val="toc 6"/>
    <w:basedOn w:val="Normaallaad"/>
    <w:next w:val="Normaallaad"/>
    <w:uiPriority w:val="39"/>
    <w:semiHidden/>
    <w:unhideWhenUsed/>
    <w:rsid w:val="0065451A"/>
    <w:pPr>
      <w:spacing w:after="20"/>
      <w:ind w:left="998"/>
    </w:pPr>
  </w:style>
  <w:style w:type="character" w:styleId="Rhutus">
    <w:name w:val="Emphasis"/>
    <w:basedOn w:val="Liguvaikefont"/>
    <w:uiPriority w:val="20"/>
    <w:rsid w:val="0065451A"/>
    <w:rPr>
      <w:i/>
      <w:iCs/>
    </w:rPr>
  </w:style>
  <w:style w:type="character" w:styleId="Selgeltmrgatavrhutus">
    <w:name w:val="Intense Emphasis"/>
    <w:basedOn w:val="Liguvaikefont"/>
    <w:uiPriority w:val="21"/>
    <w:rsid w:val="0065451A"/>
    <w:rPr>
      <w:i/>
      <w:iCs/>
      <w:color w:val="0060B0" w:themeColor="accent1"/>
    </w:rPr>
  </w:style>
  <w:style w:type="paragraph" w:styleId="Tsitaat">
    <w:name w:val="Quote"/>
    <w:basedOn w:val="Normaallaad"/>
    <w:next w:val="Normaallaad"/>
    <w:link w:val="TsitaatMrk"/>
    <w:uiPriority w:val="29"/>
    <w:rsid w:val="0065451A"/>
    <w:pPr>
      <w:spacing w:before="200" w:after="160"/>
      <w:ind w:left="864" w:right="864"/>
      <w:jc w:val="center"/>
    </w:pPr>
    <w:rPr>
      <w:i/>
      <w:iCs/>
      <w:color w:val="404040" w:themeColor="text1" w:themeTint="BF"/>
    </w:rPr>
  </w:style>
  <w:style w:type="character" w:customStyle="1" w:styleId="TsitaatMrk">
    <w:name w:val="Tsitaat Märk"/>
    <w:basedOn w:val="Liguvaikefont"/>
    <w:link w:val="Tsitaat"/>
    <w:uiPriority w:val="29"/>
    <w:rsid w:val="0065451A"/>
    <w:rPr>
      <w:i/>
      <w:iCs/>
      <w:color w:val="404040" w:themeColor="text1" w:themeTint="BF"/>
      <w:sz w:val="20"/>
    </w:rPr>
  </w:style>
  <w:style w:type="paragraph" w:styleId="Selgeltmrgatavtsitaat">
    <w:name w:val="Intense Quote"/>
    <w:basedOn w:val="Normaallaad"/>
    <w:next w:val="Normaallaad"/>
    <w:link w:val="SelgeltmrgatavtsitaatMrk"/>
    <w:uiPriority w:val="30"/>
    <w:rsid w:val="0065451A"/>
    <w:pPr>
      <w:pBdr>
        <w:top w:val="single" w:sz="4" w:space="10" w:color="0060B0" w:themeColor="accent1"/>
        <w:bottom w:val="single" w:sz="4" w:space="10" w:color="0060B0" w:themeColor="accent1"/>
      </w:pBdr>
      <w:spacing w:before="360" w:after="360"/>
      <w:ind w:left="864" w:right="864"/>
      <w:jc w:val="center"/>
    </w:pPr>
    <w:rPr>
      <w:i/>
      <w:iCs/>
      <w:color w:val="0060B0" w:themeColor="accent1"/>
    </w:rPr>
  </w:style>
  <w:style w:type="character" w:customStyle="1" w:styleId="SelgeltmrgatavtsitaatMrk">
    <w:name w:val="Selgelt märgatav tsitaat Märk"/>
    <w:basedOn w:val="Liguvaikefont"/>
    <w:link w:val="Selgeltmrgatavtsitaat"/>
    <w:uiPriority w:val="30"/>
    <w:rsid w:val="0065451A"/>
    <w:rPr>
      <w:i/>
      <w:iCs/>
      <w:color w:val="0060B0" w:themeColor="accent1"/>
      <w:sz w:val="20"/>
    </w:rPr>
  </w:style>
  <w:style w:type="character" w:styleId="Vaevumrgatavviide">
    <w:name w:val="Subtle Reference"/>
    <w:basedOn w:val="Liguvaikefont"/>
    <w:uiPriority w:val="31"/>
    <w:rsid w:val="0065451A"/>
    <w:rPr>
      <w:smallCaps/>
      <w:color w:val="5A5A5A" w:themeColor="text1" w:themeTint="A5"/>
    </w:rPr>
  </w:style>
  <w:style w:type="character" w:styleId="Raamatupealkiri">
    <w:name w:val="Book Title"/>
    <w:basedOn w:val="Liguvaikefont"/>
    <w:uiPriority w:val="33"/>
    <w:rsid w:val="0065451A"/>
    <w:rPr>
      <w:b/>
      <w:bCs/>
      <w:i/>
      <w:iCs/>
      <w:spacing w:val="5"/>
    </w:rPr>
  </w:style>
  <w:style w:type="paragraph" w:styleId="Kehatekst">
    <w:name w:val="Body Text"/>
    <w:basedOn w:val="Normaallaad"/>
    <w:link w:val="KehatekstMrk"/>
    <w:uiPriority w:val="99"/>
    <w:unhideWhenUsed/>
    <w:qFormat/>
    <w:rsid w:val="00C626BD"/>
  </w:style>
  <w:style w:type="character" w:customStyle="1" w:styleId="KehatekstMrk">
    <w:name w:val="Kehatekst Märk"/>
    <w:basedOn w:val="Liguvaikefont"/>
    <w:link w:val="Kehatekst"/>
    <w:uiPriority w:val="99"/>
    <w:rsid w:val="00C626BD"/>
    <w:rPr>
      <w:sz w:val="20"/>
    </w:rPr>
  </w:style>
  <w:style w:type="paragraph" w:styleId="Kehatekst2">
    <w:name w:val="Body Text 2"/>
    <w:basedOn w:val="Normaallaad"/>
    <w:link w:val="Kehatekst2Mrk"/>
    <w:uiPriority w:val="99"/>
    <w:semiHidden/>
    <w:unhideWhenUsed/>
    <w:rsid w:val="00C626BD"/>
  </w:style>
  <w:style w:type="character" w:customStyle="1" w:styleId="Kehatekst2Mrk">
    <w:name w:val="Kehatekst 2 Märk"/>
    <w:basedOn w:val="Liguvaikefont"/>
    <w:link w:val="Kehatekst2"/>
    <w:uiPriority w:val="99"/>
    <w:semiHidden/>
    <w:rsid w:val="00C626BD"/>
    <w:rPr>
      <w:sz w:val="20"/>
    </w:rPr>
  </w:style>
  <w:style w:type="paragraph" w:styleId="Kehatekst3">
    <w:name w:val="Body Text 3"/>
    <w:basedOn w:val="Normaallaad"/>
    <w:link w:val="Kehatekst3Mrk"/>
    <w:uiPriority w:val="99"/>
    <w:semiHidden/>
    <w:unhideWhenUsed/>
    <w:rsid w:val="00C626BD"/>
    <w:pPr>
      <w:spacing w:after="20"/>
    </w:pPr>
    <w:rPr>
      <w:sz w:val="16"/>
      <w:szCs w:val="16"/>
    </w:rPr>
  </w:style>
  <w:style w:type="character" w:customStyle="1" w:styleId="Kehatekst3Mrk">
    <w:name w:val="Kehatekst 3 Märk"/>
    <w:basedOn w:val="Liguvaikefont"/>
    <w:link w:val="Kehatekst3"/>
    <w:uiPriority w:val="99"/>
    <w:semiHidden/>
    <w:rsid w:val="00C626BD"/>
    <w:rPr>
      <w:sz w:val="16"/>
      <w:szCs w:val="16"/>
    </w:rPr>
  </w:style>
  <w:style w:type="character" w:customStyle="1" w:styleId="VahedetaMrk">
    <w:name w:val="Vahedeta Märk"/>
    <w:aliases w:val="SP-No Spacing Märk"/>
    <w:basedOn w:val="Liguvaikefont"/>
    <w:link w:val="Vahedeta"/>
    <w:uiPriority w:val="1"/>
    <w:rsid w:val="00EC5F6A"/>
  </w:style>
  <w:style w:type="paragraph" w:styleId="Pis">
    <w:name w:val="header"/>
    <w:basedOn w:val="Normaallaad"/>
    <w:link w:val="PisMrk"/>
    <w:uiPriority w:val="99"/>
    <w:unhideWhenUsed/>
    <w:rsid w:val="005C7BE2"/>
    <w:pPr>
      <w:tabs>
        <w:tab w:val="center" w:pos="4536"/>
        <w:tab w:val="right" w:pos="9072"/>
      </w:tabs>
      <w:spacing w:before="0" w:after="0" w:line="240" w:lineRule="auto"/>
    </w:pPr>
  </w:style>
  <w:style w:type="character" w:customStyle="1" w:styleId="PisMrk">
    <w:name w:val="Päis Märk"/>
    <w:basedOn w:val="Liguvaikefont"/>
    <w:link w:val="Pis"/>
    <w:uiPriority w:val="99"/>
    <w:rsid w:val="005C7BE2"/>
    <w:rPr>
      <w:sz w:val="20"/>
    </w:rPr>
  </w:style>
  <w:style w:type="paragraph" w:styleId="Jalus">
    <w:name w:val="footer"/>
    <w:basedOn w:val="Normaallaad"/>
    <w:link w:val="JalusMrk"/>
    <w:uiPriority w:val="99"/>
    <w:unhideWhenUsed/>
    <w:rsid w:val="005C7BE2"/>
    <w:pPr>
      <w:tabs>
        <w:tab w:val="center" w:pos="4536"/>
        <w:tab w:val="right" w:pos="9072"/>
      </w:tabs>
      <w:spacing w:before="0" w:after="0" w:line="240" w:lineRule="auto"/>
    </w:pPr>
  </w:style>
  <w:style w:type="character" w:customStyle="1" w:styleId="JalusMrk">
    <w:name w:val="Jalus Märk"/>
    <w:basedOn w:val="Liguvaikefont"/>
    <w:link w:val="Jalus"/>
    <w:uiPriority w:val="99"/>
    <w:rsid w:val="005C7BE2"/>
    <w:rPr>
      <w:sz w:val="20"/>
    </w:rPr>
  </w:style>
  <w:style w:type="numbering" w:customStyle="1" w:styleId="SP-List">
    <w:name w:val="SP-List"/>
    <w:uiPriority w:val="99"/>
    <w:rsid w:val="00BD0535"/>
    <w:pPr>
      <w:numPr>
        <w:numId w:val="15"/>
      </w:numPr>
    </w:pPr>
  </w:style>
  <w:style w:type="numbering" w:customStyle="1" w:styleId="SK-Lisade-list">
    <w:name w:val="SK-Lisade-list"/>
    <w:uiPriority w:val="99"/>
    <w:rsid w:val="00BD0535"/>
    <w:pPr>
      <w:numPr>
        <w:numId w:val="17"/>
      </w:numPr>
    </w:pPr>
  </w:style>
  <w:style w:type="character" w:styleId="Kohatitetekst">
    <w:name w:val="Placeholder Text"/>
    <w:basedOn w:val="Liguvaikefont"/>
    <w:uiPriority w:val="99"/>
    <w:semiHidden/>
    <w:rsid w:val="00B53625"/>
    <w:rPr>
      <w:color w:val="808080"/>
    </w:rPr>
  </w:style>
  <w:style w:type="character" w:styleId="Tugev">
    <w:name w:val="Strong"/>
    <w:aliases w:val="SP-Strong"/>
    <w:basedOn w:val="Liguvaikefont"/>
    <w:uiPriority w:val="22"/>
    <w:qFormat/>
    <w:rsid w:val="00F07A2F"/>
    <w:rPr>
      <w:rFonts w:ascii="Verdana" w:hAnsi="Verdana"/>
      <w:b/>
      <w:bCs/>
    </w:rPr>
  </w:style>
  <w:style w:type="table" w:styleId="Kontuurtabel">
    <w:name w:val="Table Grid"/>
    <w:basedOn w:val="Normaaltabel"/>
    <w:uiPriority w:val="39"/>
    <w:rsid w:val="0098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Normaaltabel"/>
    <w:uiPriority w:val="49"/>
    <w:rsid w:val="00987285"/>
    <w:pPr>
      <w:spacing w:after="0" w:line="240" w:lineRule="auto"/>
    </w:pPr>
    <w:tblPr>
      <w:tblStyleRowBandSize w:val="1"/>
      <w:tblStyleColBandSize w:val="1"/>
      <w:tblBorders>
        <w:top w:val="single" w:sz="4" w:space="0" w:color="36A3FF" w:themeColor="accent1" w:themeTint="99"/>
        <w:left w:val="single" w:sz="4" w:space="0" w:color="36A3FF" w:themeColor="accent1" w:themeTint="99"/>
        <w:bottom w:val="single" w:sz="4" w:space="0" w:color="36A3FF" w:themeColor="accent1" w:themeTint="99"/>
        <w:right w:val="single" w:sz="4" w:space="0" w:color="36A3FF" w:themeColor="accent1" w:themeTint="99"/>
        <w:insideH w:val="single" w:sz="4" w:space="0" w:color="36A3FF" w:themeColor="accent1" w:themeTint="99"/>
        <w:insideV w:val="single" w:sz="4" w:space="0" w:color="36A3FF" w:themeColor="accent1" w:themeTint="99"/>
      </w:tblBorders>
    </w:tblPr>
    <w:tblStylePr w:type="firstRow">
      <w:rPr>
        <w:b/>
        <w:bCs/>
        <w:color w:val="FFFFFF" w:themeColor="background1"/>
      </w:rPr>
      <w:tblPr/>
      <w:tcPr>
        <w:tcBorders>
          <w:top w:val="single" w:sz="4" w:space="0" w:color="0060B0" w:themeColor="accent1"/>
          <w:left w:val="single" w:sz="4" w:space="0" w:color="0060B0" w:themeColor="accent1"/>
          <w:bottom w:val="single" w:sz="4" w:space="0" w:color="0060B0" w:themeColor="accent1"/>
          <w:right w:val="single" w:sz="4" w:space="0" w:color="0060B0" w:themeColor="accent1"/>
          <w:insideH w:val="nil"/>
          <w:insideV w:val="nil"/>
        </w:tcBorders>
        <w:shd w:val="clear" w:color="auto" w:fill="0060B0" w:themeFill="accent1"/>
      </w:tcPr>
    </w:tblStylePr>
    <w:tblStylePr w:type="lastRow">
      <w:rPr>
        <w:b/>
        <w:bCs/>
      </w:rPr>
      <w:tblPr/>
      <w:tcPr>
        <w:tcBorders>
          <w:top w:val="double" w:sz="4" w:space="0" w:color="0060B0" w:themeColor="accent1"/>
        </w:tcBorders>
      </w:tcPr>
    </w:tblStylePr>
    <w:tblStylePr w:type="firstCol">
      <w:rPr>
        <w:b/>
        <w:bCs/>
      </w:rPr>
    </w:tblStylePr>
    <w:tblStylePr w:type="lastCol">
      <w:rPr>
        <w:b/>
        <w:bCs/>
      </w:rPr>
    </w:tblStylePr>
    <w:tblStylePr w:type="band1Vert">
      <w:tblPr/>
      <w:tcPr>
        <w:shd w:val="clear" w:color="auto" w:fill="BCE0FF" w:themeFill="accent1" w:themeFillTint="33"/>
      </w:tcPr>
    </w:tblStylePr>
    <w:tblStylePr w:type="band1Horz">
      <w:tblPr/>
      <w:tcPr>
        <w:shd w:val="clear" w:color="auto" w:fill="BCE0FF" w:themeFill="accent1" w:themeFillTint="33"/>
      </w:tcPr>
    </w:tblStylePr>
  </w:style>
  <w:style w:type="table" w:customStyle="1" w:styleId="SP-Tabel">
    <w:name w:val="SP-Tabel"/>
    <w:basedOn w:val="GridTable4-Accent11"/>
    <w:uiPriority w:val="99"/>
    <w:rsid w:val="00F8791D"/>
    <w:pPr>
      <w:spacing w:before="20" w:after="20"/>
    </w:p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spacing w:beforeLines="20" w:before="20" w:beforeAutospacing="0" w:afterLines="20" w:after="20" w:afterAutospacing="0"/>
      </w:pPr>
      <w:rPr>
        <w:rFonts w:asciiTheme="minorHAnsi" w:hAnsiTheme="minorHAnsi"/>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cBorders>
        <w:shd w:val="clear" w:color="auto" w:fill="0060B0" w:themeFill="accent1"/>
      </w:tcPr>
    </w:tblStylePr>
    <w:tblStylePr w:type="lastRow">
      <w:pPr>
        <w:wordWrap/>
        <w:spacing w:beforeLines="20" w:before="20" w:beforeAutospacing="0" w:afterLines="20" w:after="20" w:afterAutospacing="0"/>
      </w:pPr>
      <w:rPr>
        <w:b w:val="0"/>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pPr>
        <w:wordWrap/>
        <w:spacing w:beforeLines="20" w:before="20" w:beforeAutospacing="0" w:afterLines="20" w:after="20" w:afterAutospacing="0"/>
      </w:pPr>
      <w:rPr>
        <w:b w:val="0"/>
        <w:bCs/>
      </w:rPr>
    </w:tblStylePr>
    <w:tblStylePr w:type="lastCol">
      <w:pPr>
        <w:wordWrap/>
        <w:spacing w:beforeLines="20" w:before="20" w:beforeAutospacing="0" w:afterLines="20" w:after="20" w:afterAutospacing="0"/>
      </w:pPr>
      <w:rPr>
        <w:b w:val="0"/>
        <w:bCs/>
      </w:rPr>
    </w:tblStylePr>
    <w:tblStylePr w:type="band1Vert">
      <w:pPr>
        <w:wordWrap/>
        <w:spacing w:beforeLines="20" w:before="20" w:beforeAutospacing="0" w:afterLines="20" w:after="20" w:afterAutospacing="0"/>
      </w:pPr>
      <w:tblPr/>
      <w:tcPr>
        <w:shd w:val="clear" w:color="auto" w:fill="FFFFFF" w:themeFill="background1"/>
      </w:tcPr>
    </w:tblStylePr>
    <w:tblStylePr w:type="band2Vert">
      <w:pPr>
        <w:wordWrap/>
        <w:spacing w:beforeLines="20" w:before="20" w:beforeAutospacing="0" w:afterLines="20" w:after="20" w:afterAutospacing="0"/>
      </w:pPr>
    </w:tblStylePr>
    <w:tblStylePr w:type="band1Horz">
      <w:pPr>
        <w:wordWrap/>
        <w:spacing w:beforeLines="20" w:before="20" w:beforeAutospacing="0" w:afterLines="20" w:after="20" w:afterAutospacing="0"/>
      </w:pPr>
      <w:tblPr/>
      <w:tcPr>
        <w:shd w:val="clear" w:color="auto" w:fill="FFFFFF" w:themeFill="background1"/>
      </w:tcPr>
    </w:tblStylePr>
    <w:tblStylePr w:type="band2Horz">
      <w:pPr>
        <w:wordWrap/>
        <w:spacing w:beforeLines="20" w:before="20" w:beforeAutospacing="0" w:afterLines="20" w:after="20" w:afterAutospacing="0"/>
      </w:pPr>
    </w:tblStylePr>
  </w:style>
  <w:style w:type="table" w:customStyle="1" w:styleId="SP-Tabel2">
    <w:name w:val="SP-Tabel2"/>
    <w:basedOn w:val="SP-Tabel"/>
    <w:uiPriority w:val="99"/>
    <w:rsid w:val="00E74627"/>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keepNext/>
        <w:wordWrap/>
        <w:spacing w:beforeLines="20" w:before="20" w:beforeAutospacing="0" w:afterLines="20" w:after="20" w:afterAutospacing="0"/>
      </w:pPr>
      <w:rPr>
        <w:rFonts w:asciiTheme="minorHAnsi" w:hAnsiTheme="minorHAnsi"/>
        <w:b/>
        <w:bCs/>
        <w:color w:val="auto"/>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cBorders>
        <w:shd w:val="clear" w:color="auto" w:fill="E7E6E6" w:themeFill="background2"/>
      </w:tcPr>
    </w:tblStylePr>
    <w:tblStylePr w:type="lastRow">
      <w:pPr>
        <w:wordWrap/>
        <w:spacing w:beforeLines="20" w:before="20" w:beforeAutospacing="0" w:afterLines="20" w:after="20" w:afterAutospacing="0"/>
      </w:pPr>
      <w:rPr>
        <w:b/>
        <w:bCs/>
      </w:rPr>
      <w:tblPr/>
      <w:tcPr>
        <w:tcBorders>
          <w:top w:val="nil"/>
          <w:left w:val="nil"/>
          <w:bottom w:val="nil"/>
          <w:right w:val="nil"/>
          <w:insideH w:val="nil"/>
          <w:insideV w:val="nil"/>
        </w:tcBorders>
      </w:tcPr>
    </w:tblStylePr>
    <w:tblStylePr w:type="firstCol">
      <w:pPr>
        <w:wordWrap/>
        <w:spacing w:beforeLines="20" w:before="20" w:beforeAutospacing="0" w:afterLines="20" w:after="20" w:afterAutospacing="0"/>
      </w:pPr>
      <w:rPr>
        <w:b/>
        <w:bCs/>
      </w:rPr>
    </w:tblStylePr>
    <w:tblStylePr w:type="lastCol">
      <w:pPr>
        <w:wordWrap/>
        <w:spacing w:beforeLines="20" w:before="20" w:beforeAutospacing="0" w:afterLines="20" w:after="20" w:afterAutospacing="0"/>
      </w:pPr>
      <w:rPr>
        <w:b/>
        <w:bCs/>
      </w:rPr>
    </w:tblStylePr>
    <w:tblStylePr w:type="band1Vert">
      <w:pPr>
        <w:wordWrap/>
        <w:spacing w:beforeLines="20" w:before="20" w:beforeAutospacing="0" w:afterLines="20" w:after="20" w:afterAutospacing="0"/>
      </w:pPr>
      <w:tblPr/>
      <w:tcPr>
        <w:shd w:val="clear" w:color="auto" w:fill="FFFFFF" w:themeFill="background1"/>
      </w:tcPr>
    </w:tblStylePr>
    <w:tblStylePr w:type="band2Vert">
      <w:pPr>
        <w:wordWrap/>
        <w:spacing w:beforeLines="20" w:before="20" w:beforeAutospacing="0" w:afterLines="20" w:after="20" w:afterAutospacing="0"/>
      </w:pPr>
    </w:tblStylePr>
    <w:tblStylePr w:type="band1Horz">
      <w:pPr>
        <w:wordWrap/>
        <w:spacing w:beforeLines="20" w:before="20" w:beforeAutospacing="0" w:afterLines="20" w:after="20" w:afterAutospacing="0"/>
      </w:pPr>
      <w:tblPr/>
      <w:tcPr>
        <w:shd w:val="clear" w:color="auto" w:fill="FFFFFF" w:themeFill="background1"/>
      </w:tcPr>
    </w:tblStylePr>
    <w:tblStylePr w:type="band2Horz">
      <w:pPr>
        <w:wordWrap/>
        <w:spacing w:beforeLines="20" w:before="20" w:beforeAutospacing="0" w:afterLines="20" w:after="20" w:afterAutospacing="0"/>
      </w:pPr>
    </w:tblStylePr>
  </w:style>
  <w:style w:type="table" w:customStyle="1" w:styleId="TableGridLight1">
    <w:name w:val="Table Grid Light1"/>
    <w:basedOn w:val="Normaaltabel"/>
    <w:uiPriority w:val="40"/>
    <w:rsid w:val="000864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Lisadepealkiri">
    <w:name w:val="SP-Lisade pealkiri"/>
    <w:basedOn w:val="Normaallaad"/>
    <w:qFormat/>
    <w:rsid w:val="00E73C3D"/>
    <w:pPr>
      <w:widowControl w:val="0"/>
      <w:spacing w:before="2280"/>
      <w:jc w:val="left"/>
    </w:pPr>
    <w:rPr>
      <w:b/>
      <w:color w:val="0060B0" w:themeColor="accent1"/>
      <w:sz w:val="28"/>
    </w:rPr>
  </w:style>
  <w:style w:type="paragraph" w:styleId="Lpumrkusetekst">
    <w:name w:val="endnote text"/>
    <w:basedOn w:val="Normaallaad"/>
    <w:link w:val="LpumrkusetekstMrk"/>
    <w:uiPriority w:val="99"/>
    <w:semiHidden/>
    <w:unhideWhenUsed/>
    <w:rsid w:val="00136923"/>
    <w:pPr>
      <w:spacing w:before="0" w:after="0" w:line="240" w:lineRule="auto"/>
    </w:pPr>
    <w:rPr>
      <w:sz w:val="20"/>
      <w:szCs w:val="20"/>
    </w:rPr>
  </w:style>
  <w:style w:type="character" w:customStyle="1" w:styleId="LpumrkusetekstMrk">
    <w:name w:val="Lõpumärkuse tekst Märk"/>
    <w:basedOn w:val="Liguvaikefont"/>
    <w:link w:val="Lpumrkusetekst"/>
    <w:uiPriority w:val="99"/>
    <w:semiHidden/>
    <w:rsid w:val="00136923"/>
    <w:rPr>
      <w:sz w:val="20"/>
      <w:szCs w:val="20"/>
    </w:rPr>
  </w:style>
  <w:style w:type="character" w:styleId="Lpumrkuseviide">
    <w:name w:val="endnote reference"/>
    <w:basedOn w:val="Liguvaikefont"/>
    <w:uiPriority w:val="99"/>
    <w:semiHidden/>
    <w:unhideWhenUsed/>
    <w:rsid w:val="00136923"/>
    <w:rPr>
      <w:vertAlign w:val="superscript"/>
    </w:rPr>
  </w:style>
  <w:style w:type="numbering" w:styleId="111111">
    <w:name w:val="Outline List 2"/>
    <w:basedOn w:val="Loendita"/>
    <w:semiHidden/>
    <w:rsid w:val="009B3D76"/>
    <w:pPr>
      <w:numPr>
        <w:numId w:val="20"/>
      </w:numPr>
    </w:pPr>
  </w:style>
  <w:style w:type="table" w:customStyle="1" w:styleId="Ramboll2">
    <w:name w:val="Ramboll2"/>
    <w:basedOn w:val="Normaaltabel"/>
    <w:uiPriority w:val="99"/>
    <w:qFormat/>
    <w:rsid w:val="009B3D76"/>
    <w:pPr>
      <w:spacing w:before="120" w:after="120"/>
      <w:jc w:val="both"/>
    </w:pPr>
    <w:rPr>
      <w:rFonts w:ascii="Verdana" w:eastAsia="Times New Roman" w:hAnsi="Verdana" w:cs="Times New Roman"/>
      <w:sz w:val="20"/>
      <w:szCs w:val="20"/>
      <w:lang w:val="da-DK" w:eastAsia="da-DK"/>
    </w:rPr>
    <w:tblPr>
      <w:tblBorders>
        <w:top w:val="single" w:sz="4" w:space="0" w:color="0060B0" w:themeColor="accent1"/>
        <w:left w:val="single" w:sz="4" w:space="0" w:color="0060B0" w:themeColor="accent1"/>
        <w:bottom w:val="single" w:sz="4" w:space="0" w:color="0060B0" w:themeColor="accent1"/>
        <w:right w:val="single" w:sz="4" w:space="0" w:color="0060B0" w:themeColor="accent1"/>
        <w:insideH w:val="single" w:sz="4" w:space="0" w:color="0060B0" w:themeColor="accent1"/>
        <w:insideV w:val="single" w:sz="4" w:space="0" w:color="0060B0" w:themeColor="accent1"/>
      </w:tblBorders>
    </w:tblPr>
    <w:tblStylePr w:type="firstRow">
      <w:pPr>
        <w:keepNext/>
        <w:wordWrap/>
        <w:jc w:val="left"/>
      </w:pPr>
      <w:rPr>
        <w:rFonts w:ascii="Verdana" w:hAnsi="Verdana"/>
        <w:b/>
        <w:color w:val="FFFFFF" w:themeColor="background1"/>
      </w:rPr>
      <w:tblPr/>
      <w:trPr>
        <w:cantSplit/>
        <w:tblHeader/>
      </w:trPr>
      <w:tcPr>
        <w:shd w:val="clear" w:color="auto" w:fill="44546A" w:themeFill="text2"/>
        <w:vAlign w:val="center"/>
      </w:tcPr>
    </w:tblStylePr>
  </w:style>
  <w:style w:type="paragraph" w:customStyle="1" w:styleId="Normal-Documentdatatext">
    <w:name w:val="Normal - Document data text"/>
    <w:basedOn w:val="Normaallaad"/>
    <w:uiPriority w:val="2"/>
    <w:rsid w:val="00152CAB"/>
    <w:pPr>
      <w:spacing w:after="20"/>
    </w:pPr>
    <w:rPr>
      <w:rFonts w:ascii="Verdana" w:eastAsia="Times New Roman" w:hAnsi="Verdana" w:cs="Times New Roman"/>
      <w:b/>
      <w:szCs w:val="24"/>
      <w:lang w:val="en-GB" w:eastAsia="da-DK"/>
    </w:rPr>
  </w:style>
  <w:style w:type="paragraph" w:styleId="Jutumullitekst">
    <w:name w:val="Balloon Text"/>
    <w:basedOn w:val="Normaallaad"/>
    <w:link w:val="JutumullitekstMrk"/>
    <w:uiPriority w:val="99"/>
    <w:semiHidden/>
    <w:unhideWhenUsed/>
    <w:rsid w:val="00A378EF"/>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378EF"/>
    <w:rPr>
      <w:rFonts w:ascii="Tahoma" w:hAnsi="Tahoma" w:cs="Tahoma"/>
      <w:sz w:val="16"/>
      <w:szCs w:val="16"/>
    </w:rPr>
  </w:style>
  <w:style w:type="paragraph" w:customStyle="1" w:styleId="AStyle4">
    <w:name w:val="A Style 4"/>
    <w:basedOn w:val="Normaallaad"/>
    <w:qFormat/>
    <w:rsid w:val="006643D8"/>
    <w:pPr>
      <w:numPr>
        <w:ilvl w:val="3"/>
        <w:numId w:val="25"/>
      </w:numPr>
      <w:spacing w:before="240" w:line="240" w:lineRule="auto"/>
      <w:jc w:val="left"/>
      <w:outlineLvl w:val="3"/>
    </w:pPr>
    <w:rPr>
      <w:rFonts w:ascii="Verdana" w:eastAsia="Times New Roman" w:hAnsi="Verdana" w:cs="Times New Roman"/>
      <w:b/>
      <w:bCs/>
      <w:i/>
      <w:szCs w:val="28"/>
      <w:lang w:eastAsia="da-DK"/>
    </w:rPr>
  </w:style>
  <w:style w:type="paragraph" w:customStyle="1" w:styleId="AStyle1">
    <w:name w:val="A Style 1"/>
    <w:basedOn w:val="Pealkiri1"/>
    <w:qFormat/>
    <w:rsid w:val="00D43EA7"/>
  </w:style>
  <w:style w:type="paragraph" w:customStyle="1" w:styleId="AStyle2">
    <w:name w:val="A Style 2"/>
    <w:basedOn w:val="Pealkiri2"/>
    <w:qFormat/>
    <w:rsid w:val="002E029A"/>
  </w:style>
  <w:style w:type="paragraph" w:customStyle="1" w:styleId="AStyle3">
    <w:name w:val="A Style 3"/>
    <w:basedOn w:val="Normaallaad"/>
    <w:qFormat/>
    <w:rsid w:val="005A573A"/>
    <w:pPr>
      <w:numPr>
        <w:ilvl w:val="2"/>
        <w:numId w:val="25"/>
      </w:numPr>
      <w:overflowPunct w:val="0"/>
      <w:autoSpaceDE w:val="0"/>
      <w:autoSpaceDN w:val="0"/>
      <w:adjustRightInd w:val="0"/>
      <w:spacing w:before="240" w:line="240" w:lineRule="auto"/>
      <w:jc w:val="left"/>
      <w:textAlignment w:val="baseline"/>
      <w:outlineLvl w:val="2"/>
    </w:pPr>
    <w:rPr>
      <w:rFonts w:ascii="Verdana" w:eastAsia="Times New Roman" w:hAnsi="Verdana" w:cs="Arial"/>
      <w:b/>
      <w:bCs/>
      <w:sz w:val="20"/>
      <w:szCs w:val="20"/>
      <w:lang w:eastAsia="da-DK"/>
    </w:rPr>
  </w:style>
  <w:style w:type="character" w:styleId="Kommentaariviide">
    <w:name w:val="annotation reference"/>
    <w:basedOn w:val="Liguvaikefont"/>
    <w:uiPriority w:val="99"/>
    <w:semiHidden/>
    <w:unhideWhenUsed/>
    <w:rsid w:val="00891D79"/>
    <w:rPr>
      <w:sz w:val="16"/>
      <w:szCs w:val="16"/>
    </w:rPr>
  </w:style>
  <w:style w:type="paragraph" w:styleId="Kommentaaritekst">
    <w:name w:val="annotation text"/>
    <w:basedOn w:val="Normaallaad"/>
    <w:link w:val="KommentaaritekstMrk"/>
    <w:uiPriority w:val="99"/>
    <w:semiHidden/>
    <w:unhideWhenUsed/>
    <w:rsid w:val="00891D7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91D79"/>
    <w:rPr>
      <w:sz w:val="20"/>
      <w:szCs w:val="20"/>
    </w:rPr>
  </w:style>
  <w:style w:type="paragraph" w:styleId="Kommentaariteema">
    <w:name w:val="annotation subject"/>
    <w:basedOn w:val="Kommentaaritekst"/>
    <w:next w:val="Kommentaaritekst"/>
    <w:link w:val="KommentaariteemaMrk"/>
    <w:uiPriority w:val="99"/>
    <w:semiHidden/>
    <w:unhideWhenUsed/>
    <w:rsid w:val="00891D79"/>
    <w:rPr>
      <w:b/>
      <w:bCs/>
    </w:rPr>
  </w:style>
  <w:style w:type="character" w:customStyle="1" w:styleId="KommentaariteemaMrk">
    <w:name w:val="Kommentaari teema Märk"/>
    <w:basedOn w:val="KommentaaritekstMrk"/>
    <w:link w:val="Kommentaariteema"/>
    <w:uiPriority w:val="99"/>
    <w:semiHidden/>
    <w:rsid w:val="00891D79"/>
    <w:rPr>
      <w:b/>
      <w:bCs/>
      <w:sz w:val="20"/>
      <w:szCs w:val="20"/>
    </w:rPr>
  </w:style>
  <w:style w:type="character" w:styleId="Lahendamatamainimine">
    <w:name w:val="Unresolved Mention"/>
    <w:basedOn w:val="Liguvaikefont"/>
    <w:uiPriority w:val="99"/>
    <w:semiHidden/>
    <w:unhideWhenUsed/>
    <w:rsid w:val="0043074F"/>
    <w:rPr>
      <w:color w:val="808080"/>
      <w:shd w:val="clear" w:color="auto" w:fill="E6E6E6"/>
    </w:rPr>
  </w:style>
  <w:style w:type="table" w:customStyle="1" w:styleId="Ramboll21">
    <w:name w:val="Ramboll21"/>
    <w:basedOn w:val="Normaaltabel"/>
    <w:uiPriority w:val="99"/>
    <w:qFormat/>
    <w:rsid w:val="00EA4638"/>
    <w:pPr>
      <w:spacing w:before="120" w:after="120"/>
      <w:jc w:val="both"/>
    </w:pPr>
    <w:rPr>
      <w:rFonts w:ascii="Verdana" w:eastAsia="Times New Roman" w:hAnsi="Verdana" w:cs="Times New Roman"/>
      <w:sz w:val="20"/>
      <w:szCs w:val="20"/>
      <w:lang w:val="da-DK" w:eastAsia="da-DK"/>
    </w:rPr>
    <w:tblPr>
      <w:tblBorders>
        <w:top w:val="single" w:sz="4" w:space="0" w:color="A7D3F5"/>
        <w:left w:val="single" w:sz="4" w:space="0" w:color="A7D3F5"/>
        <w:bottom w:val="single" w:sz="4" w:space="0" w:color="A7D3F5"/>
        <w:right w:val="single" w:sz="4" w:space="0" w:color="A7D3F5"/>
        <w:insideH w:val="single" w:sz="4" w:space="0" w:color="A7D3F5"/>
        <w:insideV w:val="single" w:sz="4" w:space="0" w:color="A7D3F5"/>
      </w:tblBorders>
    </w:tblPr>
    <w:tblStylePr w:type="firstRow">
      <w:pPr>
        <w:keepNext/>
        <w:wordWrap/>
        <w:jc w:val="left"/>
      </w:pPr>
      <w:rPr>
        <w:rFonts w:ascii="Verdana" w:hAnsi="Verdana"/>
        <w:b/>
        <w:color w:val="FFFFFF"/>
      </w:rPr>
      <w:tblPr/>
      <w:trPr>
        <w:cantSplit/>
        <w:tblHeader/>
      </w:trPr>
      <w:tcPr>
        <w:shd w:val="clear" w:color="auto" w:fill="009DE0"/>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332">
      <w:bodyDiv w:val="1"/>
      <w:marLeft w:val="0"/>
      <w:marRight w:val="0"/>
      <w:marTop w:val="0"/>
      <w:marBottom w:val="0"/>
      <w:divBdr>
        <w:top w:val="none" w:sz="0" w:space="0" w:color="auto"/>
        <w:left w:val="none" w:sz="0" w:space="0" w:color="auto"/>
        <w:bottom w:val="none" w:sz="0" w:space="0" w:color="auto"/>
        <w:right w:val="none" w:sz="0" w:space="0" w:color="auto"/>
      </w:divBdr>
    </w:div>
    <w:div w:id="57169787">
      <w:bodyDiv w:val="1"/>
      <w:marLeft w:val="0"/>
      <w:marRight w:val="0"/>
      <w:marTop w:val="0"/>
      <w:marBottom w:val="0"/>
      <w:divBdr>
        <w:top w:val="none" w:sz="0" w:space="0" w:color="auto"/>
        <w:left w:val="none" w:sz="0" w:space="0" w:color="auto"/>
        <w:bottom w:val="none" w:sz="0" w:space="0" w:color="auto"/>
        <w:right w:val="none" w:sz="0" w:space="0" w:color="auto"/>
      </w:divBdr>
    </w:div>
    <w:div w:id="62678226">
      <w:bodyDiv w:val="1"/>
      <w:marLeft w:val="0"/>
      <w:marRight w:val="0"/>
      <w:marTop w:val="0"/>
      <w:marBottom w:val="0"/>
      <w:divBdr>
        <w:top w:val="none" w:sz="0" w:space="0" w:color="auto"/>
        <w:left w:val="none" w:sz="0" w:space="0" w:color="auto"/>
        <w:bottom w:val="none" w:sz="0" w:space="0" w:color="auto"/>
        <w:right w:val="none" w:sz="0" w:space="0" w:color="auto"/>
      </w:divBdr>
    </w:div>
    <w:div w:id="62988203">
      <w:bodyDiv w:val="1"/>
      <w:marLeft w:val="0"/>
      <w:marRight w:val="0"/>
      <w:marTop w:val="0"/>
      <w:marBottom w:val="0"/>
      <w:divBdr>
        <w:top w:val="none" w:sz="0" w:space="0" w:color="auto"/>
        <w:left w:val="none" w:sz="0" w:space="0" w:color="auto"/>
        <w:bottom w:val="none" w:sz="0" w:space="0" w:color="auto"/>
        <w:right w:val="none" w:sz="0" w:space="0" w:color="auto"/>
      </w:divBdr>
    </w:div>
    <w:div w:id="150946984">
      <w:bodyDiv w:val="1"/>
      <w:marLeft w:val="0"/>
      <w:marRight w:val="0"/>
      <w:marTop w:val="0"/>
      <w:marBottom w:val="0"/>
      <w:divBdr>
        <w:top w:val="none" w:sz="0" w:space="0" w:color="auto"/>
        <w:left w:val="none" w:sz="0" w:space="0" w:color="auto"/>
        <w:bottom w:val="none" w:sz="0" w:space="0" w:color="auto"/>
        <w:right w:val="none" w:sz="0" w:space="0" w:color="auto"/>
      </w:divBdr>
    </w:div>
    <w:div w:id="152718379">
      <w:bodyDiv w:val="1"/>
      <w:marLeft w:val="0"/>
      <w:marRight w:val="0"/>
      <w:marTop w:val="0"/>
      <w:marBottom w:val="0"/>
      <w:divBdr>
        <w:top w:val="none" w:sz="0" w:space="0" w:color="auto"/>
        <w:left w:val="none" w:sz="0" w:space="0" w:color="auto"/>
        <w:bottom w:val="none" w:sz="0" w:space="0" w:color="auto"/>
        <w:right w:val="none" w:sz="0" w:space="0" w:color="auto"/>
      </w:divBdr>
    </w:div>
    <w:div w:id="184053375">
      <w:bodyDiv w:val="1"/>
      <w:marLeft w:val="0"/>
      <w:marRight w:val="0"/>
      <w:marTop w:val="0"/>
      <w:marBottom w:val="0"/>
      <w:divBdr>
        <w:top w:val="none" w:sz="0" w:space="0" w:color="auto"/>
        <w:left w:val="none" w:sz="0" w:space="0" w:color="auto"/>
        <w:bottom w:val="none" w:sz="0" w:space="0" w:color="auto"/>
        <w:right w:val="none" w:sz="0" w:space="0" w:color="auto"/>
      </w:divBdr>
    </w:div>
    <w:div w:id="196701309">
      <w:bodyDiv w:val="1"/>
      <w:marLeft w:val="0"/>
      <w:marRight w:val="0"/>
      <w:marTop w:val="0"/>
      <w:marBottom w:val="0"/>
      <w:divBdr>
        <w:top w:val="none" w:sz="0" w:space="0" w:color="auto"/>
        <w:left w:val="none" w:sz="0" w:space="0" w:color="auto"/>
        <w:bottom w:val="none" w:sz="0" w:space="0" w:color="auto"/>
        <w:right w:val="none" w:sz="0" w:space="0" w:color="auto"/>
      </w:divBdr>
    </w:div>
    <w:div w:id="198475536">
      <w:bodyDiv w:val="1"/>
      <w:marLeft w:val="0"/>
      <w:marRight w:val="0"/>
      <w:marTop w:val="0"/>
      <w:marBottom w:val="0"/>
      <w:divBdr>
        <w:top w:val="none" w:sz="0" w:space="0" w:color="auto"/>
        <w:left w:val="none" w:sz="0" w:space="0" w:color="auto"/>
        <w:bottom w:val="none" w:sz="0" w:space="0" w:color="auto"/>
        <w:right w:val="none" w:sz="0" w:space="0" w:color="auto"/>
      </w:divBdr>
    </w:div>
    <w:div w:id="251621979">
      <w:bodyDiv w:val="1"/>
      <w:marLeft w:val="0"/>
      <w:marRight w:val="0"/>
      <w:marTop w:val="0"/>
      <w:marBottom w:val="0"/>
      <w:divBdr>
        <w:top w:val="none" w:sz="0" w:space="0" w:color="auto"/>
        <w:left w:val="none" w:sz="0" w:space="0" w:color="auto"/>
        <w:bottom w:val="none" w:sz="0" w:space="0" w:color="auto"/>
        <w:right w:val="none" w:sz="0" w:space="0" w:color="auto"/>
      </w:divBdr>
    </w:div>
    <w:div w:id="264463718">
      <w:bodyDiv w:val="1"/>
      <w:marLeft w:val="0"/>
      <w:marRight w:val="0"/>
      <w:marTop w:val="0"/>
      <w:marBottom w:val="0"/>
      <w:divBdr>
        <w:top w:val="none" w:sz="0" w:space="0" w:color="auto"/>
        <w:left w:val="none" w:sz="0" w:space="0" w:color="auto"/>
        <w:bottom w:val="none" w:sz="0" w:space="0" w:color="auto"/>
        <w:right w:val="none" w:sz="0" w:space="0" w:color="auto"/>
      </w:divBdr>
    </w:div>
    <w:div w:id="273947944">
      <w:bodyDiv w:val="1"/>
      <w:marLeft w:val="0"/>
      <w:marRight w:val="0"/>
      <w:marTop w:val="0"/>
      <w:marBottom w:val="0"/>
      <w:divBdr>
        <w:top w:val="none" w:sz="0" w:space="0" w:color="auto"/>
        <w:left w:val="none" w:sz="0" w:space="0" w:color="auto"/>
        <w:bottom w:val="none" w:sz="0" w:space="0" w:color="auto"/>
        <w:right w:val="none" w:sz="0" w:space="0" w:color="auto"/>
      </w:divBdr>
    </w:div>
    <w:div w:id="282930023">
      <w:bodyDiv w:val="1"/>
      <w:marLeft w:val="0"/>
      <w:marRight w:val="0"/>
      <w:marTop w:val="0"/>
      <w:marBottom w:val="0"/>
      <w:divBdr>
        <w:top w:val="none" w:sz="0" w:space="0" w:color="auto"/>
        <w:left w:val="none" w:sz="0" w:space="0" w:color="auto"/>
        <w:bottom w:val="none" w:sz="0" w:space="0" w:color="auto"/>
        <w:right w:val="none" w:sz="0" w:space="0" w:color="auto"/>
      </w:divBdr>
    </w:div>
    <w:div w:id="313723705">
      <w:bodyDiv w:val="1"/>
      <w:marLeft w:val="0"/>
      <w:marRight w:val="0"/>
      <w:marTop w:val="0"/>
      <w:marBottom w:val="0"/>
      <w:divBdr>
        <w:top w:val="none" w:sz="0" w:space="0" w:color="auto"/>
        <w:left w:val="none" w:sz="0" w:space="0" w:color="auto"/>
        <w:bottom w:val="none" w:sz="0" w:space="0" w:color="auto"/>
        <w:right w:val="none" w:sz="0" w:space="0" w:color="auto"/>
      </w:divBdr>
    </w:div>
    <w:div w:id="347751665">
      <w:bodyDiv w:val="1"/>
      <w:marLeft w:val="0"/>
      <w:marRight w:val="0"/>
      <w:marTop w:val="0"/>
      <w:marBottom w:val="0"/>
      <w:divBdr>
        <w:top w:val="none" w:sz="0" w:space="0" w:color="auto"/>
        <w:left w:val="none" w:sz="0" w:space="0" w:color="auto"/>
        <w:bottom w:val="none" w:sz="0" w:space="0" w:color="auto"/>
        <w:right w:val="none" w:sz="0" w:space="0" w:color="auto"/>
      </w:divBdr>
    </w:div>
    <w:div w:id="367292360">
      <w:bodyDiv w:val="1"/>
      <w:marLeft w:val="0"/>
      <w:marRight w:val="0"/>
      <w:marTop w:val="0"/>
      <w:marBottom w:val="0"/>
      <w:divBdr>
        <w:top w:val="none" w:sz="0" w:space="0" w:color="auto"/>
        <w:left w:val="none" w:sz="0" w:space="0" w:color="auto"/>
        <w:bottom w:val="none" w:sz="0" w:space="0" w:color="auto"/>
        <w:right w:val="none" w:sz="0" w:space="0" w:color="auto"/>
      </w:divBdr>
    </w:div>
    <w:div w:id="375280187">
      <w:bodyDiv w:val="1"/>
      <w:marLeft w:val="0"/>
      <w:marRight w:val="0"/>
      <w:marTop w:val="0"/>
      <w:marBottom w:val="0"/>
      <w:divBdr>
        <w:top w:val="none" w:sz="0" w:space="0" w:color="auto"/>
        <w:left w:val="none" w:sz="0" w:space="0" w:color="auto"/>
        <w:bottom w:val="none" w:sz="0" w:space="0" w:color="auto"/>
        <w:right w:val="none" w:sz="0" w:space="0" w:color="auto"/>
      </w:divBdr>
    </w:div>
    <w:div w:id="380444430">
      <w:bodyDiv w:val="1"/>
      <w:marLeft w:val="0"/>
      <w:marRight w:val="0"/>
      <w:marTop w:val="0"/>
      <w:marBottom w:val="0"/>
      <w:divBdr>
        <w:top w:val="none" w:sz="0" w:space="0" w:color="auto"/>
        <w:left w:val="none" w:sz="0" w:space="0" w:color="auto"/>
        <w:bottom w:val="none" w:sz="0" w:space="0" w:color="auto"/>
        <w:right w:val="none" w:sz="0" w:space="0" w:color="auto"/>
      </w:divBdr>
    </w:div>
    <w:div w:id="467406026">
      <w:bodyDiv w:val="1"/>
      <w:marLeft w:val="0"/>
      <w:marRight w:val="0"/>
      <w:marTop w:val="0"/>
      <w:marBottom w:val="0"/>
      <w:divBdr>
        <w:top w:val="none" w:sz="0" w:space="0" w:color="auto"/>
        <w:left w:val="none" w:sz="0" w:space="0" w:color="auto"/>
        <w:bottom w:val="none" w:sz="0" w:space="0" w:color="auto"/>
        <w:right w:val="none" w:sz="0" w:space="0" w:color="auto"/>
      </w:divBdr>
    </w:div>
    <w:div w:id="492181530">
      <w:bodyDiv w:val="1"/>
      <w:marLeft w:val="0"/>
      <w:marRight w:val="0"/>
      <w:marTop w:val="0"/>
      <w:marBottom w:val="0"/>
      <w:divBdr>
        <w:top w:val="none" w:sz="0" w:space="0" w:color="auto"/>
        <w:left w:val="none" w:sz="0" w:space="0" w:color="auto"/>
        <w:bottom w:val="none" w:sz="0" w:space="0" w:color="auto"/>
        <w:right w:val="none" w:sz="0" w:space="0" w:color="auto"/>
      </w:divBdr>
    </w:div>
    <w:div w:id="530917196">
      <w:bodyDiv w:val="1"/>
      <w:marLeft w:val="0"/>
      <w:marRight w:val="0"/>
      <w:marTop w:val="0"/>
      <w:marBottom w:val="0"/>
      <w:divBdr>
        <w:top w:val="none" w:sz="0" w:space="0" w:color="auto"/>
        <w:left w:val="none" w:sz="0" w:space="0" w:color="auto"/>
        <w:bottom w:val="none" w:sz="0" w:space="0" w:color="auto"/>
        <w:right w:val="none" w:sz="0" w:space="0" w:color="auto"/>
      </w:divBdr>
    </w:div>
    <w:div w:id="537204889">
      <w:bodyDiv w:val="1"/>
      <w:marLeft w:val="0"/>
      <w:marRight w:val="0"/>
      <w:marTop w:val="0"/>
      <w:marBottom w:val="0"/>
      <w:divBdr>
        <w:top w:val="none" w:sz="0" w:space="0" w:color="auto"/>
        <w:left w:val="none" w:sz="0" w:space="0" w:color="auto"/>
        <w:bottom w:val="none" w:sz="0" w:space="0" w:color="auto"/>
        <w:right w:val="none" w:sz="0" w:space="0" w:color="auto"/>
      </w:divBdr>
    </w:div>
    <w:div w:id="669679380">
      <w:bodyDiv w:val="1"/>
      <w:marLeft w:val="0"/>
      <w:marRight w:val="0"/>
      <w:marTop w:val="0"/>
      <w:marBottom w:val="0"/>
      <w:divBdr>
        <w:top w:val="none" w:sz="0" w:space="0" w:color="auto"/>
        <w:left w:val="none" w:sz="0" w:space="0" w:color="auto"/>
        <w:bottom w:val="none" w:sz="0" w:space="0" w:color="auto"/>
        <w:right w:val="none" w:sz="0" w:space="0" w:color="auto"/>
      </w:divBdr>
    </w:div>
    <w:div w:id="756950597">
      <w:bodyDiv w:val="1"/>
      <w:marLeft w:val="0"/>
      <w:marRight w:val="0"/>
      <w:marTop w:val="0"/>
      <w:marBottom w:val="0"/>
      <w:divBdr>
        <w:top w:val="none" w:sz="0" w:space="0" w:color="auto"/>
        <w:left w:val="none" w:sz="0" w:space="0" w:color="auto"/>
        <w:bottom w:val="none" w:sz="0" w:space="0" w:color="auto"/>
        <w:right w:val="none" w:sz="0" w:space="0" w:color="auto"/>
      </w:divBdr>
    </w:div>
    <w:div w:id="760107899">
      <w:bodyDiv w:val="1"/>
      <w:marLeft w:val="0"/>
      <w:marRight w:val="0"/>
      <w:marTop w:val="0"/>
      <w:marBottom w:val="0"/>
      <w:divBdr>
        <w:top w:val="none" w:sz="0" w:space="0" w:color="auto"/>
        <w:left w:val="none" w:sz="0" w:space="0" w:color="auto"/>
        <w:bottom w:val="none" w:sz="0" w:space="0" w:color="auto"/>
        <w:right w:val="none" w:sz="0" w:space="0" w:color="auto"/>
      </w:divBdr>
    </w:div>
    <w:div w:id="843515055">
      <w:bodyDiv w:val="1"/>
      <w:marLeft w:val="0"/>
      <w:marRight w:val="0"/>
      <w:marTop w:val="0"/>
      <w:marBottom w:val="0"/>
      <w:divBdr>
        <w:top w:val="none" w:sz="0" w:space="0" w:color="auto"/>
        <w:left w:val="none" w:sz="0" w:space="0" w:color="auto"/>
        <w:bottom w:val="none" w:sz="0" w:space="0" w:color="auto"/>
        <w:right w:val="none" w:sz="0" w:space="0" w:color="auto"/>
      </w:divBdr>
    </w:div>
    <w:div w:id="845292829">
      <w:bodyDiv w:val="1"/>
      <w:marLeft w:val="0"/>
      <w:marRight w:val="0"/>
      <w:marTop w:val="0"/>
      <w:marBottom w:val="0"/>
      <w:divBdr>
        <w:top w:val="none" w:sz="0" w:space="0" w:color="auto"/>
        <w:left w:val="none" w:sz="0" w:space="0" w:color="auto"/>
        <w:bottom w:val="none" w:sz="0" w:space="0" w:color="auto"/>
        <w:right w:val="none" w:sz="0" w:space="0" w:color="auto"/>
      </w:divBdr>
    </w:div>
    <w:div w:id="902762824">
      <w:bodyDiv w:val="1"/>
      <w:marLeft w:val="0"/>
      <w:marRight w:val="0"/>
      <w:marTop w:val="0"/>
      <w:marBottom w:val="0"/>
      <w:divBdr>
        <w:top w:val="none" w:sz="0" w:space="0" w:color="auto"/>
        <w:left w:val="none" w:sz="0" w:space="0" w:color="auto"/>
        <w:bottom w:val="none" w:sz="0" w:space="0" w:color="auto"/>
        <w:right w:val="none" w:sz="0" w:space="0" w:color="auto"/>
      </w:divBdr>
    </w:div>
    <w:div w:id="906260611">
      <w:bodyDiv w:val="1"/>
      <w:marLeft w:val="0"/>
      <w:marRight w:val="0"/>
      <w:marTop w:val="0"/>
      <w:marBottom w:val="0"/>
      <w:divBdr>
        <w:top w:val="none" w:sz="0" w:space="0" w:color="auto"/>
        <w:left w:val="none" w:sz="0" w:space="0" w:color="auto"/>
        <w:bottom w:val="none" w:sz="0" w:space="0" w:color="auto"/>
        <w:right w:val="none" w:sz="0" w:space="0" w:color="auto"/>
      </w:divBdr>
    </w:div>
    <w:div w:id="950428889">
      <w:bodyDiv w:val="1"/>
      <w:marLeft w:val="0"/>
      <w:marRight w:val="0"/>
      <w:marTop w:val="0"/>
      <w:marBottom w:val="0"/>
      <w:divBdr>
        <w:top w:val="none" w:sz="0" w:space="0" w:color="auto"/>
        <w:left w:val="none" w:sz="0" w:space="0" w:color="auto"/>
        <w:bottom w:val="none" w:sz="0" w:space="0" w:color="auto"/>
        <w:right w:val="none" w:sz="0" w:space="0" w:color="auto"/>
      </w:divBdr>
    </w:div>
    <w:div w:id="1015234183">
      <w:bodyDiv w:val="1"/>
      <w:marLeft w:val="0"/>
      <w:marRight w:val="0"/>
      <w:marTop w:val="0"/>
      <w:marBottom w:val="0"/>
      <w:divBdr>
        <w:top w:val="none" w:sz="0" w:space="0" w:color="auto"/>
        <w:left w:val="none" w:sz="0" w:space="0" w:color="auto"/>
        <w:bottom w:val="none" w:sz="0" w:space="0" w:color="auto"/>
        <w:right w:val="none" w:sz="0" w:space="0" w:color="auto"/>
      </w:divBdr>
    </w:div>
    <w:div w:id="1121992752">
      <w:bodyDiv w:val="1"/>
      <w:marLeft w:val="0"/>
      <w:marRight w:val="0"/>
      <w:marTop w:val="0"/>
      <w:marBottom w:val="0"/>
      <w:divBdr>
        <w:top w:val="none" w:sz="0" w:space="0" w:color="auto"/>
        <w:left w:val="none" w:sz="0" w:space="0" w:color="auto"/>
        <w:bottom w:val="none" w:sz="0" w:space="0" w:color="auto"/>
        <w:right w:val="none" w:sz="0" w:space="0" w:color="auto"/>
      </w:divBdr>
    </w:div>
    <w:div w:id="1130627804">
      <w:bodyDiv w:val="1"/>
      <w:marLeft w:val="0"/>
      <w:marRight w:val="0"/>
      <w:marTop w:val="0"/>
      <w:marBottom w:val="0"/>
      <w:divBdr>
        <w:top w:val="none" w:sz="0" w:space="0" w:color="auto"/>
        <w:left w:val="none" w:sz="0" w:space="0" w:color="auto"/>
        <w:bottom w:val="none" w:sz="0" w:space="0" w:color="auto"/>
        <w:right w:val="none" w:sz="0" w:space="0" w:color="auto"/>
      </w:divBdr>
    </w:div>
    <w:div w:id="1133907258">
      <w:bodyDiv w:val="1"/>
      <w:marLeft w:val="0"/>
      <w:marRight w:val="0"/>
      <w:marTop w:val="0"/>
      <w:marBottom w:val="0"/>
      <w:divBdr>
        <w:top w:val="none" w:sz="0" w:space="0" w:color="auto"/>
        <w:left w:val="none" w:sz="0" w:space="0" w:color="auto"/>
        <w:bottom w:val="none" w:sz="0" w:space="0" w:color="auto"/>
        <w:right w:val="none" w:sz="0" w:space="0" w:color="auto"/>
      </w:divBdr>
    </w:div>
    <w:div w:id="1189681873">
      <w:bodyDiv w:val="1"/>
      <w:marLeft w:val="0"/>
      <w:marRight w:val="0"/>
      <w:marTop w:val="0"/>
      <w:marBottom w:val="0"/>
      <w:divBdr>
        <w:top w:val="none" w:sz="0" w:space="0" w:color="auto"/>
        <w:left w:val="none" w:sz="0" w:space="0" w:color="auto"/>
        <w:bottom w:val="none" w:sz="0" w:space="0" w:color="auto"/>
        <w:right w:val="none" w:sz="0" w:space="0" w:color="auto"/>
      </w:divBdr>
    </w:div>
    <w:div w:id="1216358500">
      <w:bodyDiv w:val="1"/>
      <w:marLeft w:val="0"/>
      <w:marRight w:val="0"/>
      <w:marTop w:val="0"/>
      <w:marBottom w:val="0"/>
      <w:divBdr>
        <w:top w:val="none" w:sz="0" w:space="0" w:color="auto"/>
        <w:left w:val="none" w:sz="0" w:space="0" w:color="auto"/>
        <w:bottom w:val="none" w:sz="0" w:space="0" w:color="auto"/>
        <w:right w:val="none" w:sz="0" w:space="0" w:color="auto"/>
      </w:divBdr>
    </w:div>
    <w:div w:id="1235815188">
      <w:bodyDiv w:val="1"/>
      <w:marLeft w:val="0"/>
      <w:marRight w:val="0"/>
      <w:marTop w:val="0"/>
      <w:marBottom w:val="0"/>
      <w:divBdr>
        <w:top w:val="none" w:sz="0" w:space="0" w:color="auto"/>
        <w:left w:val="none" w:sz="0" w:space="0" w:color="auto"/>
        <w:bottom w:val="none" w:sz="0" w:space="0" w:color="auto"/>
        <w:right w:val="none" w:sz="0" w:space="0" w:color="auto"/>
      </w:divBdr>
    </w:div>
    <w:div w:id="1260217843">
      <w:bodyDiv w:val="1"/>
      <w:marLeft w:val="0"/>
      <w:marRight w:val="0"/>
      <w:marTop w:val="0"/>
      <w:marBottom w:val="0"/>
      <w:divBdr>
        <w:top w:val="none" w:sz="0" w:space="0" w:color="auto"/>
        <w:left w:val="none" w:sz="0" w:space="0" w:color="auto"/>
        <w:bottom w:val="none" w:sz="0" w:space="0" w:color="auto"/>
        <w:right w:val="none" w:sz="0" w:space="0" w:color="auto"/>
      </w:divBdr>
    </w:div>
    <w:div w:id="1305740264">
      <w:bodyDiv w:val="1"/>
      <w:marLeft w:val="0"/>
      <w:marRight w:val="0"/>
      <w:marTop w:val="0"/>
      <w:marBottom w:val="0"/>
      <w:divBdr>
        <w:top w:val="none" w:sz="0" w:space="0" w:color="auto"/>
        <w:left w:val="none" w:sz="0" w:space="0" w:color="auto"/>
        <w:bottom w:val="none" w:sz="0" w:space="0" w:color="auto"/>
        <w:right w:val="none" w:sz="0" w:space="0" w:color="auto"/>
      </w:divBdr>
    </w:div>
    <w:div w:id="1332871991">
      <w:bodyDiv w:val="1"/>
      <w:marLeft w:val="0"/>
      <w:marRight w:val="0"/>
      <w:marTop w:val="0"/>
      <w:marBottom w:val="0"/>
      <w:divBdr>
        <w:top w:val="none" w:sz="0" w:space="0" w:color="auto"/>
        <w:left w:val="none" w:sz="0" w:space="0" w:color="auto"/>
        <w:bottom w:val="none" w:sz="0" w:space="0" w:color="auto"/>
        <w:right w:val="none" w:sz="0" w:space="0" w:color="auto"/>
      </w:divBdr>
    </w:div>
    <w:div w:id="1350375053">
      <w:bodyDiv w:val="1"/>
      <w:marLeft w:val="0"/>
      <w:marRight w:val="0"/>
      <w:marTop w:val="0"/>
      <w:marBottom w:val="0"/>
      <w:divBdr>
        <w:top w:val="none" w:sz="0" w:space="0" w:color="auto"/>
        <w:left w:val="none" w:sz="0" w:space="0" w:color="auto"/>
        <w:bottom w:val="none" w:sz="0" w:space="0" w:color="auto"/>
        <w:right w:val="none" w:sz="0" w:space="0" w:color="auto"/>
      </w:divBdr>
    </w:div>
    <w:div w:id="1397626510">
      <w:bodyDiv w:val="1"/>
      <w:marLeft w:val="0"/>
      <w:marRight w:val="0"/>
      <w:marTop w:val="0"/>
      <w:marBottom w:val="0"/>
      <w:divBdr>
        <w:top w:val="none" w:sz="0" w:space="0" w:color="auto"/>
        <w:left w:val="none" w:sz="0" w:space="0" w:color="auto"/>
        <w:bottom w:val="none" w:sz="0" w:space="0" w:color="auto"/>
        <w:right w:val="none" w:sz="0" w:space="0" w:color="auto"/>
      </w:divBdr>
    </w:div>
    <w:div w:id="1403529264">
      <w:bodyDiv w:val="1"/>
      <w:marLeft w:val="0"/>
      <w:marRight w:val="0"/>
      <w:marTop w:val="0"/>
      <w:marBottom w:val="0"/>
      <w:divBdr>
        <w:top w:val="none" w:sz="0" w:space="0" w:color="auto"/>
        <w:left w:val="none" w:sz="0" w:space="0" w:color="auto"/>
        <w:bottom w:val="none" w:sz="0" w:space="0" w:color="auto"/>
        <w:right w:val="none" w:sz="0" w:space="0" w:color="auto"/>
      </w:divBdr>
    </w:div>
    <w:div w:id="1416779564">
      <w:bodyDiv w:val="1"/>
      <w:marLeft w:val="0"/>
      <w:marRight w:val="0"/>
      <w:marTop w:val="0"/>
      <w:marBottom w:val="0"/>
      <w:divBdr>
        <w:top w:val="none" w:sz="0" w:space="0" w:color="auto"/>
        <w:left w:val="none" w:sz="0" w:space="0" w:color="auto"/>
        <w:bottom w:val="none" w:sz="0" w:space="0" w:color="auto"/>
        <w:right w:val="none" w:sz="0" w:space="0" w:color="auto"/>
      </w:divBdr>
    </w:div>
    <w:div w:id="1437629894">
      <w:bodyDiv w:val="1"/>
      <w:marLeft w:val="0"/>
      <w:marRight w:val="0"/>
      <w:marTop w:val="0"/>
      <w:marBottom w:val="0"/>
      <w:divBdr>
        <w:top w:val="none" w:sz="0" w:space="0" w:color="auto"/>
        <w:left w:val="none" w:sz="0" w:space="0" w:color="auto"/>
        <w:bottom w:val="none" w:sz="0" w:space="0" w:color="auto"/>
        <w:right w:val="none" w:sz="0" w:space="0" w:color="auto"/>
      </w:divBdr>
    </w:div>
    <w:div w:id="1446580391">
      <w:bodyDiv w:val="1"/>
      <w:marLeft w:val="0"/>
      <w:marRight w:val="0"/>
      <w:marTop w:val="0"/>
      <w:marBottom w:val="0"/>
      <w:divBdr>
        <w:top w:val="none" w:sz="0" w:space="0" w:color="auto"/>
        <w:left w:val="none" w:sz="0" w:space="0" w:color="auto"/>
        <w:bottom w:val="none" w:sz="0" w:space="0" w:color="auto"/>
        <w:right w:val="none" w:sz="0" w:space="0" w:color="auto"/>
      </w:divBdr>
    </w:div>
    <w:div w:id="1483695331">
      <w:bodyDiv w:val="1"/>
      <w:marLeft w:val="0"/>
      <w:marRight w:val="0"/>
      <w:marTop w:val="0"/>
      <w:marBottom w:val="0"/>
      <w:divBdr>
        <w:top w:val="none" w:sz="0" w:space="0" w:color="auto"/>
        <w:left w:val="none" w:sz="0" w:space="0" w:color="auto"/>
        <w:bottom w:val="none" w:sz="0" w:space="0" w:color="auto"/>
        <w:right w:val="none" w:sz="0" w:space="0" w:color="auto"/>
      </w:divBdr>
    </w:div>
    <w:div w:id="1497652333">
      <w:bodyDiv w:val="1"/>
      <w:marLeft w:val="0"/>
      <w:marRight w:val="0"/>
      <w:marTop w:val="0"/>
      <w:marBottom w:val="0"/>
      <w:divBdr>
        <w:top w:val="none" w:sz="0" w:space="0" w:color="auto"/>
        <w:left w:val="none" w:sz="0" w:space="0" w:color="auto"/>
        <w:bottom w:val="none" w:sz="0" w:space="0" w:color="auto"/>
        <w:right w:val="none" w:sz="0" w:space="0" w:color="auto"/>
      </w:divBdr>
    </w:div>
    <w:div w:id="1517764089">
      <w:bodyDiv w:val="1"/>
      <w:marLeft w:val="0"/>
      <w:marRight w:val="0"/>
      <w:marTop w:val="0"/>
      <w:marBottom w:val="0"/>
      <w:divBdr>
        <w:top w:val="none" w:sz="0" w:space="0" w:color="auto"/>
        <w:left w:val="none" w:sz="0" w:space="0" w:color="auto"/>
        <w:bottom w:val="none" w:sz="0" w:space="0" w:color="auto"/>
        <w:right w:val="none" w:sz="0" w:space="0" w:color="auto"/>
      </w:divBdr>
    </w:div>
    <w:div w:id="1592012347">
      <w:bodyDiv w:val="1"/>
      <w:marLeft w:val="0"/>
      <w:marRight w:val="0"/>
      <w:marTop w:val="0"/>
      <w:marBottom w:val="0"/>
      <w:divBdr>
        <w:top w:val="none" w:sz="0" w:space="0" w:color="auto"/>
        <w:left w:val="none" w:sz="0" w:space="0" w:color="auto"/>
        <w:bottom w:val="none" w:sz="0" w:space="0" w:color="auto"/>
        <w:right w:val="none" w:sz="0" w:space="0" w:color="auto"/>
      </w:divBdr>
    </w:div>
    <w:div w:id="1609314648">
      <w:bodyDiv w:val="1"/>
      <w:marLeft w:val="0"/>
      <w:marRight w:val="0"/>
      <w:marTop w:val="0"/>
      <w:marBottom w:val="0"/>
      <w:divBdr>
        <w:top w:val="none" w:sz="0" w:space="0" w:color="auto"/>
        <w:left w:val="none" w:sz="0" w:space="0" w:color="auto"/>
        <w:bottom w:val="none" w:sz="0" w:space="0" w:color="auto"/>
        <w:right w:val="none" w:sz="0" w:space="0" w:color="auto"/>
      </w:divBdr>
    </w:div>
    <w:div w:id="1737387655">
      <w:bodyDiv w:val="1"/>
      <w:marLeft w:val="0"/>
      <w:marRight w:val="0"/>
      <w:marTop w:val="0"/>
      <w:marBottom w:val="0"/>
      <w:divBdr>
        <w:top w:val="none" w:sz="0" w:space="0" w:color="auto"/>
        <w:left w:val="none" w:sz="0" w:space="0" w:color="auto"/>
        <w:bottom w:val="none" w:sz="0" w:space="0" w:color="auto"/>
        <w:right w:val="none" w:sz="0" w:space="0" w:color="auto"/>
      </w:divBdr>
    </w:div>
    <w:div w:id="1757901445">
      <w:bodyDiv w:val="1"/>
      <w:marLeft w:val="0"/>
      <w:marRight w:val="0"/>
      <w:marTop w:val="0"/>
      <w:marBottom w:val="0"/>
      <w:divBdr>
        <w:top w:val="none" w:sz="0" w:space="0" w:color="auto"/>
        <w:left w:val="none" w:sz="0" w:space="0" w:color="auto"/>
        <w:bottom w:val="none" w:sz="0" w:space="0" w:color="auto"/>
        <w:right w:val="none" w:sz="0" w:space="0" w:color="auto"/>
      </w:divBdr>
    </w:div>
    <w:div w:id="1877623084">
      <w:bodyDiv w:val="1"/>
      <w:marLeft w:val="0"/>
      <w:marRight w:val="0"/>
      <w:marTop w:val="0"/>
      <w:marBottom w:val="0"/>
      <w:divBdr>
        <w:top w:val="none" w:sz="0" w:space="0" w:color="auto"/>
        <w:left w:val="none" w:sz="0" w:space="0" w:color="auto"/>
        <w:bottom w:val="none" w:sz="0" w:space="0" w:color="auto"/>
        <w:right w:val="none" w:sz="0" w:space="0" w:color="auto"/>
      </w:divBdr>
    </w:div>
    <w:div w:id="1890147803">
      <w:bodyDiv w:val="1"/>
      <w:marLeft w:val="0"/>
      <w:marRight w:val="0"/>
      <w:marTop w:val="0"/>
      <w:marBottom w:val="0"/>
      <w:divBdr>
        <w:top w:val="none" w:sz="0" w:space="0" w:color="auto"/>
        <w:left w:val="none" w:sz="0" w:space="0" w:color="auto"/>
        <w:bottom w:val="none" w:sz="0" w:space="0" w:color="auto"/>
        <w:right w:val="none" w:sz="0" w:space="0" w:color="auto"/>
      </w:divBdr>
    </w:div>
    <w:div w:id="1916739140">
      <w:bodyDiv w:val="1"/>
      <w:marLeft w:val="0"/>
      <w:marRight w:val="0"/>
      <w:marTop w:val="0"/>
      <w:marBottom w:val="0"/>
      <w:divBdr>
        <w:top w:val="none" w:sz="0" w:space="0" w:color="auto"/>
        <w:left w:val="none" w:sz="0" w:space="0" w:color="auto"/>
        <w:bottom w:val="none" w:sz="0" w:space="0" w:color="auto"/>
        <w:right w:val="none" w:sz="0" w:space="0" w:color="auto"/>
      </w:divBdr>
    </w:div>
    <w:div w:id="1968050302">
      <w:bodyDiv w:val="1"/>
      <w:marLeft w:val="0"/>
      <w:marRight w:val="0"/>
      <w:marTop w:val="0"/>
      <w:marBottom w:val="0"/>
      <w:divBdr>
        <w:top w:val="none" w:sz="0" w:space="0" w:color="auto"/>
        <w:left w:val="none" w:sz="0" w:space="0" w:color="auto"/>
        <w:bottom w:val="none" w:sz="0" w:space="0" w:color="auto"/>
        <w:right w:val="none" w:sz="0" w:space="0" w:color="auto"/>
      </w:divBdr>
    </w:div>
    <w:div w:id="2014187638">
      <w:bodyDiv w:val="1"/>
      <w:marLeft w:val="0"/>
      <w:marRight w:val="0"/>
      <w:marTop w:val="0"/>
      <w:marBottom w:val="0"/>
      <w:divBdr>
        <w:top w:val="none" w:sz="0" w:space="0" w:color="auto"/>
        <w:left w:val="none" w:sz="0" w:space="0" w:color="auto"/>
        <w:bottom w:val="none" w:sz="0" w:space="0" w:color="auto"/>
        <w:right w:val="none" w:sz="0" w:space="0" w:color="auto"/>
      </w:divBdr>
    </w:div>
    <w:div w:id="2030450596">
      <w:bodyDiv w:val="1"/>
      <w:marLeft w:val="0"/>
      <w:marRight w:val="0"/>
      <w:marTop w:val="0"/>
      <w:marBottom w:val="0"/>
      <w:divBdr>
        <w:top w:val="none" w:sz="0" w:space="0" w:color="auto"/>
        <w:left w:val="none" w:sz="0" w:space="0" w:color="auto"/>
        <w:bottom w:val="none" w:sz="0" w:space="0" w:color="auto"/>
        <w:right w:val="none" w:sz="0" w:space="0" w:color="auto"/>
      </w:divBdr>
    </w:div>
    <w:div w:id="2077387603">
      <w:bodyDiv w:val="1"/>
      <w:marLeft w:val="0"/>
      <w:marRight w:val="0"/>
      <w:marTop w:val="0"/>
      <w:marBottom w:val="0"/>
      <w:divBdr>
        <w:top w:val="none" w:sz="0" w:space="0" w:color="auto"/>
        <w:left w:val="none" w:sz="0" w:space="0" w:color="auto"/>
        <w:bottom w:val="none" w:sz="0" w:space="0" w:color="auto"/>
        <w:right w:val="none" w:sz="0" w:space="0" w:color="auto"/>
      </w:divBdr>
    </w:div>
    <w:div w:id="2107387721">
      <w:bodyDiv w:val="1"/>
      <w:marLeft w:val="0"/>
      <w:marRight w:val="0"/>
      <w:marTop w:val="0"/>
      <w:marBottom w:val="0"/>
      <w:divBdr>
        <w:top w:val="none" w:sz="0" w:space="0" w:color="auto"/>
        <w:left w:val="none" w:sz="0" w:space="0" w:color="auto"/>
        <w:bottom w:val="none" w:sz="0" w:space="0" w:color="auto"/>
        <w:right w:val="none" w:sz="0" w:space="0" w:color="auto"/>
      </w:divBdr>
    </w:div>
    <w:div w:id="21258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yperlink" Target="http://www.skpk.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nt.ee/et/tee/teehool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5B46CB1444E3093C0F553AC903323"/>
        <w:category>
          <w:name w:val="General"/>
          <w:gallery w:val="placeholder"/>
        </w:category>
        <w:types>
          <w:type w:val="bbPlcHdr"/>
        </w:types>
        <w:behaviors>
          <w:behavior w:val="content"/>
        </w:behaviors>
        <w:guid w:val="{F0CEF79F-8B61-4505-B513-6871A2750009}"/>
      </w:docPartPr>
      <w:docPartBody>
        <w:p w:rsidR="00514870" w:rsidRDefault="00EF5BC8" w:rsidP="00EF5BC8">
          <w:pPr>
            <w:pStyle w:val="B935B46CB1444E3093C0F553AC903323"/>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219"/>
    <w:rsid w:val="00063032"/>
    <w:rsid w:val="001476DF"/>
    <w:rsid w:val="001B0A34"/>
    <w:rsid w:val="00266BD0"/>
    <w:rsid w:val="003E45A2"/>
    <w:rsid w:val="004D7B56"/>
    <w:rsid w:val="004F3F5C"/>
    <w:rsid w:val="00514870"/>
    <w:rsid w:val="006A69FF"/>
    <w:rsid w:val="00745CE6"/>
    <w:rsid w:val="007829AA"/>
    <w:rsid w:val="008F14E1"/>
    <w:rsid w:val="009123B1"/>
    <w:rsid w:val="00927574"/>
    <w:rsid w:val="009D0089"/>
    <w:rsid w:val="009E1334"/>
    <w:rsid w:val="009F10F7"/>
    <w:rsid w:val="00A72535"/>
    <w:rsid w:val="00B02CCE"/>
    <w:rsid w:val="00B36A72"/>
    <w:rsid w:val="00BD50E4"/>
    <w:rsid w:val="00BE7A98"/>
    <w:rsid w:val="00BF25DE"/>
    <w:rsid w:val="00C57219"/>
    <w:rsid w:val="00CD77E8"/>
    <w:rsid w:val="00E64B97"/>
    <w:rsid w:val="00E842C3"/>
    <w:rsid w:val="00EA6B45"/>
    <w:rsid w:val="00EF5BC8"/>
    <w:rsid w:val="00F15CB0"/>
    <w:rsid w:val="00F6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F5BC8"/>
    <w:rPr>
      <w:color w:val="808080"/>
    </w:rPr>
  </w:style>
  <w:style w:type="paragraph" w:customStyle="1" w:styleId="B935B46CB1444E3093C0F553AC903323">
    <w:name w:val="B935B46CB1444E3093C0F553AC903323"/>
    <w:rsid w:val="00EF5BC8"/>
    <w:rPr>
      <w:lang w:val="et-EE" w:eastAsia="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kepastPuhkim">
      <a:dk1>
        <a:sysClr val="windowText" lastClr="000000"/>
      </a:dk1>
      <a:lt1>
        <a:sysClr val="window" lastClr="FFFFFF"/>
      </a:lt1>
      <a:dk2>
        <a:srgbClr val="44546A"/>
      </a:dk2>
      <a:lt2>
        <a:srgbClr val="E7E6E6"/>
      </a:lt2>
      <a:accent1>
        <a:srgbClr val="0060B0"/>
      </a:accent1>
      <a:accent2>
        <a:srgbClr val="FFCF00"/>
      </a:accent2>
      <a:accent3>
        <a:srgbClr val="00B16B"/>
      </a:accent3>
      <a:accent4>
        <a:srgbClr val="B2B2B2"/>
      </a:accent4>
      <a:accent5>
        <a:srgbClr val="F6921E"/>
      </a:accent5>
      <a:accent6>
        <a:srgbClr val="BED63A"/>
      </a:accent6>
      <a:hlink>
        <a:srgbClr val="0563C1"/>
      </a:hlink>
      <a:folHlink>
        <a:srgbClr val="954F72"/>
      </a:folHlink>
    </a:clrScheme>
    <a:fontScheme name="SkepastPuhki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7F78B3A68FCF4985B3F1B3424A0831" ma:contentTypeVersion="12" ma:contentTypeDescription="Loo uus dokument" ma:contentTypeScope="" ma:versionID="be5ed7af41f20ded373a910d391880ba">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b391cd9108c69f76d6b2a6432a237666"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164E08-699D-440F-819D-0FEF7002C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67958-E15D-410E-B48F-15B2105975D8}">
  <ds:schemaRefs>
    <ds:schemaRef ds:uri="http://schemas.microsoft.com/sharepoint/v3/contenttype/forms"/>
  </ds:schemaRefs>
</ds:datastoreItem>
</file>

<file path=customXml/itemProps4.xml><?xml version="1.0" encoding="utf-8"?>
<ds:datastoreItem xmlns:ds="http://schemas.openxmlformats.org/officeDocument/2006/customXml" ds:itemID="{CB7EEB98-9F9B-4A31-8D1C-B0944C91D5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BB94E4-3754-4A1A-825C-74F16DDF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3964</Words>
  <Characters>22994</Characters>
  <Application>Microsoft Office Word</Application>
  <DocSecurity>0</DocSecurity>
  <Lines>191</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Põhimaantee nr 4 (E67) Tallinn-Pärnu-Ikla km 133,4 – 143 Pärnu - Uulu lõigu</vt:lpstr>
      <vt:lpstr>Põhimaantee nr 4 (E67) Tallinn-Pärnu-Ikla km 133,4 – 143 Pärnu - Uulu lõik</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Põhimaantee nr 4 (E67) Tallinn-Pärnu-Ikla km 133,4 – 143 Pärnu - Uulu lõigu</dc:title>
  <dc:subject>Alapealkiri</dc:subject>
  <dc:creator>Peeter Škepast</dc:creator>
  <cp:keywords/>
  <dc:description/>
  <cp:lastModifiedBy>Evelin Kalmet</cp:lastModifiedBy>
  <cp:revision>2</cp:revision>
  <cp:lastPrinted>2016-06-13T05:34:00Z</cp:lastPrinted>
  <dcterms:created xsi:type="dcterms:W3CDTF">2022-11-15T13:26:00Z</dcterms:created>
  <dcterms:modified xsi:type="dcterms:W3CDTF">2022-11-15T13:26:00Z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